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36" w:rsidRDefault="0008633E" w:rsidP="0008633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</w:t>
      </w:r>
      <w:r w:rsidRPr="0008633E">
        <w:rPr>
          <w:b/>
          <w:sz w:val="32"/>
          <w:szCs w:val="32"/>
        </w:rPr>
        <w:t>O B A V I J E S T</w:t>
      </w:r>
    </w:p>
    <w:p w:rsidR="0008633E" w:rsidRDefault="0008633E" w:rsidP="0008633E">
      <w:pPr>
        <w:pStyle w:val="Odlomakpopisa"/>
        <w:numPr>
          <w:ilvl w:val="0"/>
          <w:numId w:val="1"/>
        </w:numPr>
        <w:ind w:left="-14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POMOĆ ZA KUPNJU ŠKOLSKIH UDŽBENIKA, šk.god.2016./2017.</w:t>
      </w:r>
    </w:p>
    <w:p w:rsidR="0008633E" w:rsidRDefault="0008633E" w:rsidP="0008633E">
      <w:pPr>
        <w:pStyle w:val="Odlomakpopisa"/>
        <w:numPr>
          <w:ilvl w:val="0"/>
          <w:numId w:val="1"/>
        </w:numPr>
        <w:ind w:left="-284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BESPLATNE MARENDE I SUFINANCIRANJE PREHRANE U CB,šk.god.2016./2017.</w:t>
      </w:r>
    </w:p>
    <w:p w:rsidR="0008633E" w:rsidRDefault="0008633E" w:rsidP="0008633E">
      <w:pPr>
        <w:jc w:val="both"/>
        <w:rPr>
          <w:rFonts w:ascii="Arial" w:hAnsi="Arial" w:cs="Arial"/>
        </w:rPr>
      </w:pPr>
    </w:p>
    <w:p w:rsidR="006227F3" w:rsidRDefault="006227F3" w:rsidP="0008633E">
      <w:pPr>
        <w:jc w:val="both"/>
        <w:rPr>
          <w:rFonts w:ascii="Arial" w:hAnsi="Arial" w:cs="Arial"/>
        </w:rPr>
      </w:pPr>
    </w:p>
    <w:p w:rsidR="0008633E" w:rsidRPr="007C0BFF" w:rsidRDefault="006227F3" w:rsidP="0008633E">
      <w:pPr>
        <w:jc w:val="both"/>
        <w:rPr>
          <w:rFonts w:ascii="Arial" w:hAnsi="Arial" w:cs="Arial"/>
          <w:u w:val="single"/>
        </w:rPr>
      </w:pPr>
      <w:r w:rsidRPr="007C0BFF">
        <w:rPr>
          <w:rFonts w:ascii="Times New Roman" w:hAnsi="Times New Roman" w:cs="Times New Roman"/>
        </w:rPr>
        <w:t xml:space="preserve">Roditelji moraju </w:t>
      </w:r>
      <w:r w:rsidRPr="007C0BFF">
        <w:rPr>
          <w:rFonts w:ascii="Times New Roman" w:hAnsi="Times New Roman" w:cs="Times New Roman"/>
          <w:b/>
        </w:rPr>
        <w:t xml:space="preserve">najkasnije </w:t>
      </w:r>
      <w:r w:rsidRPr="007C0BFF">
        <w:rPr>
          <w:rFonts w:ascii="Times New Roman" w:hAnsi="Times New Roman" w:cs="Times New Roman"/>
          <w:b/>
          <w:u w:val="single"/>
        </w:rPr>
        <w:t>do 17. lipnja 2016.g.</w:t>
      </w:r>
      <w:r w:rsidRPr="007C0BFF">
        <w:rPr>
          <w:rFonts w:ascii="Times New Roman" w:hAnsi="Times New Roman" w:cs="Times New Roman"/>
        </w:rPr>
        <w:t xml:space="preserve"> ispuniti zahtjeve i zajedno s potrebnom dokumentacijom </w:t>
      </w:r>
      <w:r w:rsidRPr="007C0BFF">
        <w:rPr>
          <w:rFonts w:ascii="Times New Roman" w:hAnsi="Times New Roman" w:cs="Times New Roman"/>
          <w:u w:val="single"/>
        </w:rPr>
        <w:t>predati u tajništvo škole ili poslati poštom ili osobno donijeti u Centralnu pisarnicu.</w:t>
      </w:r>
    </w:p>
    <w:p w:rsidR="0008633E" w:rsidRDefault="0053685D" w:rsidP="000863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Zahtjeve se može preuzeti na internetskim stranicama Grada Splita i na internetskoj stranici OŠ Ravne njive.</w:t>
      </w:r>
    </w:p>
    <w:p w:rsidR="006227F3" w:rsidRPr="0008633E" w:rsidRDefault="006227F3" w:rsidP="0008633E">
      <w:pPr>
        <w:jc w:val="both"/>
        <w:rPr>
          <w:rFonts w:ascii="Times New Roman" w:hAnsi="Times New Roman" w:cs="Times New Roman"/>
        </w:rPr>
      </w:pPr>
    </w:p>
    <w:p w:rsidR="0008633E" w:rsidRPr="0008633E" w:rsidRDefault="0008633E" w:rsidP="0008633E">
      <w:pPr>
        <w:ind w:right="-46"/>
        <w:jc w:val="both"/>
        <w:outlineLvl w:val="0"/>
        <w:rPr>
          <w:rFonts w:ascii="Times New Roman" w:hAnsi="Times New Roman" w:cs="Times New Roman"/>
          <w:b/>
        </w:rPr>
      </w:pPr>
      <w:r w:rsidRPr="0008633E">
        <w:rPr>
          <w:rFonts w:ascii="Times New Roman" w:hAnsi="Times New Roman" w:cs="Times New Roman"/>
          <w:b/>
        </w:rPr>
        <w:t>I  POMOĆ ZA KUPNJU ŠKOLSKIH UDŽBENIKA ZA OSNOVNU ŠKOLU</w:t>
      </w:r>
    </w:p>
    <w:p w:rsidR="0008633E" w:rsidRPr="0008633E" w:rsidRDefault="0008633E" w:rsidP="0008633E">
      <w:pPr>
        <w:ind w:right="-46"/>
        <w:jc w:val="both"/>
        <w:outlineLvl w:val="0"/>
        <w:rPr>
          <w:rFonts w:ascii="Times New Roman" w:hAnsi="Times New Roman" w:cs="Times New Roman"/>
        </w:rPr>
      </w:pPr>
      <w:r w:rsidRPr="0008633E">
        <w:rPr>
          <w:rFonts w:ascii="Times New Roman" w:hAnsi="Times New Roman" w:cs="Times New Roman"/>
        </w:rPr>
        <w:t>U članku 13. Odluke o socijalnoj skrbi („Službeni glasnik Grada Splita“ broj 26/16) utvrđeni su uvjeti i postupci ostvarivanja prava na pomoć za kupnju školskih udžbenika:</w:t>
      </w:r>
    </w:p>
    <w:p w:rsidR="0008633E" w:rsidRPr="0008633E" w:rsidRDefault="0008633E" w:rsidP="0008633E">
      <w:pPr>
        <w:ind w:left="2832" w:right="-46" w:firstLine="708"/>
        <w:jc w:val="both"/>
        <w:rPr>
          <w:rFonts w:ascii="Times New Roman" w:hAnsi="Times New Roman" w:cs="Times New Roman"/>
          <w:i/>
        </w:rPr>
      </w:pPr>
      <w:r w:rsidRPr="0008633E">
        <w:rPr>
          <w:rFonts w:ascii="Times New Roman" w:hAnsi="Times New Roman" w:cs="Times New Roman"/>
          <w:i/>
        </w:rPr>
        <w:t>Članak 13.</w:t>
      </w:r>
    </w:p>
    <w:p w:rsidR="0008633E" w:rsidRPr="0008633E" w:rsidRDefault="0008633E" w:rsidP="0008633E">
      <w:pPr>
        <w:numPr>
          <w:ilvl w:val="0"/>
          <w:numId w:val="2"/>
        </w:numPr>
        <w:spacing w:after="0" w:line="240" w:lineRule="auto"/>
        <w:ind w:right="-46"/>
        <w:rPr>
          <w:rFonts w:ascii="Times New Roman" w:hAnsi="Times New Roman" w:cs="Times New Roman"/>
          <w:i/>
        </w:rPr>
      </w:pPr>
      <w:r w:rsidRPr="0008633E">
        <w:rPr>
          <w:rFonts w:ascii="Times New Roman" w:hAnsi="Times New Roman" w:cs="Times New Roman"/>
          <w:i/>
        </w:rPr>
        <w:t>Pravo na pomoć za kupnju školskih udžbenika (u daljnjem tekstu: novčani bon), uz uvjet da jedan roditelj/skrbnik/udomitelj ima prebivalište na području Grada Splita imaju slijedeće kategorije učenika osnovnih škola:</w:t>
      </w:r>
    </w:p>
    <w:p w:rsidR="0008633E" w:rsidRPr="0008633E" w:rsidRDefault="0008633E" w:rsidP="0008633E">
      <w:pPr>
        <w:numPr>
          <w:ilvl w:val="0"/>
          <w:numId w:val="3"/>
        </w:numPr>
        <w:spacing w:after="0" w:line="240" w:lineRule="auto"/>
        <w:ind w:right="-46"/>
        <w:rPr>
          <w:rFonts w:ascii="Times New Roman" w:hAnsi="Times New Roman" w:cs="Times New Roman"/>
          <w:i/>
        </w:rPr>
      </w:pPr>
      <w:r w:rsidRPr="0008633E">
        <w:rPr>
          <w:rFonts w:ascii="Times New Roman" w:hAnsi="Times New Roman" w:cs="Times New Roman"/>
          <w:i/>
        </w:rPr>
        <w:t>učenici iz obitelji čiji prihod po članu ne prelazi 1000,00 kuna mjesečno,</w:t>
      </w:r>
    </w:p>
    <w:p w:rsidR="0008633E" w:rsidRPr="0008633E" w:rsidRDefault="0008633E" w:rsidP="0008633E">
      <w:pPr>
        <w:numPr>
          <w:ilvl w:val="0"/>
          <w:numId w:val="3"/>
        </w:numPr>
        <w:spacing w:after="0" w:line="240" w:lineRule="auto"/>
        <w:ind w:right="-46"/>
        <w:rPr>
          <w:rFonts w:ascii="Times New Roman" w:hAnsi="Times New Roman" w:cs="Times New Roman"/>
          <w:i/>
        </w:rPr>
      </w:pPr>
      <w:r w:rsidRPr="0008633E">
        <w:rPr>
          <w:rFonts w:ascii="Times New Roman" w:hAnsi="Times New Roman" w:cs="Times New Roman"/>
          <w:i/>
        </w:rPr>
        <w:t>učenici iz obitelji u kojoj su oba roditelja/skrbnik/udomitelji nezaposleni,</w:t>
      </w:r>
    </w:p>
    <w:p w:rsidR="0008633E" w:rsidRPr="0008633E" w:rsidRDefault="0008633E" w:rsidP="0008633E">
      <w:pPr>
        <w:numPr>
          <w:ilvl w:val="0"/>
          <w:numId w:val="3"/>
        </w:numPr>
        <w:spacing w:after="0" w:line="240" w:lineRule="auto"/>
        <w:ind w:right="-46"/>
        <w:rPr>
          <w:rFonts w:ascii="Times New Roman" w:hAnsi="Times New Roman" w:cs="Times New Roman"/>
          <w:i/>
        </w:rPr>
      </w:pPr>
      <w:r w:rsidRPr="0008633E">
        <w:rPr>
          <w:rFonts w:ascii="Times New Roman" w:hAnsi="Times New Roman" w:cs="Times New Roman"/>
          <w:i/>
        </w:rPr>
        <w:t>učenici iz obitelji s troje i više djece pod uvjetom da primaju dječji doplatak.</w:t>
      </w:r>
    </w:p>
    <w:p w:rsidR="0008633E" w:rsidRPr="0008633E" w:rsidRDefault="0008633E" w:rsidP="0008633E">
      <w:pPr>
        <w:ind w:right="-46"/>
        <w:rPr>
          <w:rFonts w:ascii="Times New Roman" w:hAnsi="Times New Roman" w:cs="Times New Roman"/>
          <w:i/>
        </w:rPr>
      </w:pPr>
    </w:p>
    <w:p w:rsidR="0008633E" w:rsidRPr="0008633E" w:rsidRDefault="0008633E" w:rsidP="0008633E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46"/>
        <w:rPr>
          <w:rFonts w:ascii="Times New Roman" w:hAnsi="Times New Roman" w:cs="Times New Roman"/>
          <w:i/>
        </w:rPr>
      </w:pPr>
      <w:r w:rsidRPr="0008633E">
        <w:rPr>
          <w:rFonts w:ascii="Times New Roman" w:hAnsi="Times New Roman" w:cs="Times New Roman"/>
          <w:i/>
        </w:rPr>
        <w:t>Iznosi novčanih bonova su:</w:t>
      </w:r>
    </w:p>
    <w:p w:rsidR="0008633E" w:rsidRPr="0008633E" w:rsidRDefault="0008633E" w:rsidP="0008633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-46"/>
        <w:rPr>
          <w:rFonts w:ascii="Times New Roman" w:hAnsi="Times New Roman" w:cs="Times New Roman"/>
          <w:i/>
        </w:rPr>
      </w:pPr>
      <w:r w:rsidRPr="0008633E">
        <w:rPr>
          <w:rFonts w:ascii="Times New Roman" w:hAnsi="Times New Roman" w:cs="Times New Roman"/>
          <w:i/>
        </w:rPr>
        <w:t>600,00 kuna po učeniku I – IV razreda osnovne škole,</w:t>
      </w:r>
    </w:p>
    <w:p w:rsidR="0008633E" w:rsidRPr="0008633E" w:rsidRDefault="0008633E" w:rsidP="0008633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-46"/>
        <w:rPr>
          <w:rFonts w:ascii="Times New Roman" w:hAnsi="Times New Roman" w:cs="Times New Roman"/>
          <w:i/>
        </w:rPr>
      </w:pPr>
      <w:r w:rsidRPr="0008633E">
        <w:rPr>
          <w:rFonts w:ascii="Times New Roman" w:hAnsi="Times New Roman" w:cs="Times New Roman"/>
          <w:i/>
        </w:rPr>
        <w:t>700,00 kuna po učeniku V – VIII  razreda osnovne škole.</w:t>
      </w:r>
    </w:p>
    <w:p w:rsidR="0008633E" w:rsidRPr="0008633E" w:rsidRDefault="0008633E" w:rsidP="0008633E">
      <w:pPr>
        <w:tabs>
          <w:tab w:val="left" w:pos="284"/>
        </w:tabs>
        <w:ind w:right="-46"/>
        <w:rPr>
          <w:rFonts w:ascii="Times New Roman" w:hAnsi="Times New Roman" w:cs="Times New Roman"/>
          <w:i/>
        </w:rPr>
      </w:pPr>
    </w:p>
    <w:p w:rsidR="0008633E" w:rsidRPr="0008633E" w:rsidRDefault="0008633E" w:rsidP="0008633E">
      <w:pPr>
        <w:pStyle w:val="Odlomakpopisa"/>
        <w:numPr>
          <w:ilvl w:val="0"/>
          <w:numId w:val="2"/>
        </w:numPr>
        <w:spacing w:after="0" w:line="240" w:lineRule="auto"/>
        <w:ind w:right="-46"/>
        <w:rPr>
          <w:rFonts w:ascii="Times New Roman" w:hAnsi="Times New Roman" w:cs="Times New Roman"/>
          <w:i/>
        </w:rPr>
      </w:pPr>
      <w:r w:rsidRPr="0008633E">
        <w:rPr>
          <w:rFonts w:ascii="Times New Roman" w:hAnsi="Times New Roman" w:cs="Times New Roman"/>
          <w:i/>
        </w:rPr>
        <w:t>Zahtjev s potrebnom dokumentacijom kojom se dokazuje ispunjavanje uvjeta iz stavka 1. ovog članka roditelji/skrbnik/udomitelj učenika mogu:</w:t>
      </w:r>
    </w:p>
    <w:p w:rsidR="0008633E" w:rsidRPr="0008633E" w:rsidRDefault="0008633E" w:rsidP="0008633E">
      <w:pPr>
        <w:numPr>
          <w:ilvl w:val="0"/>
          <w:numId w:val="4"/>
        </w:numPr>
        <w:spacing w:after="0" w:line="240" w:lineRule="auto"/>
        <w:ind w:right="-46"/>
        <w:rPr>
          <w:rFonts w:ascii="Times New Roman" w:hAnsi="Times New Roman" w:cs="Times New Roman"/>
          <w:i/>
        </w:rPr>
      </w:pPr>
      <w:r w:rsidRPr="0008633E">
        <w:rPr>
          <w:rFonts w:ascii="Times New Roman" w:hAnsi="Times New Roman" w:cs="Times New Roman"/>
          <w:i/>
        </w:rPr>
        <w:t>dostaviti osnovnoj školi koja zahtjev s dokumentacijom prosljeđuje Upravnom tijelu,</w:t>
      </w:r>
    </w:p>
    <w:p w:rsidR="0008633E" w:rsidRPr="0008633E" w:rsidRDefault="0008633E" w:rsidP="0008633E">
      <w:pPr>
        <w:numPr>
          <w:ilvl w:val="0"/>
          <w:numId w:val="4"/>
        </w:numPr>
        <w:spacing w:after="0" w:line="240" w:lineRule="auto"/>
        <w:ind w:right="-46"/>
        <w:rPr>
          <w:rFonts w:ascii="Times New Roman" w:hAnsi="Times New Roman" w:cs="Times New Roman"/>
          <w:i/>
        </w:rPr>
      </w:pPr>
      <w:r w:rsidRPr="0008633E">
        <w:rPr>
          <w:rFonts w:ascii="Times New Roman" w:hAnsi="Times New Roman" w:cs="Times New Roman"/>
          <w:i/>
        </w:rPr>
        <w:t>poslati poštom Upravnom tijelu,</w:t>
      </w:r>
    </w:p>
    <w:p w:rsidR="0008633E" w:rsidRPr="0008633E" w:rsidRDefault="0008633E" w:rsidP="0008633E">
      <w:pPr>
        <w:numPr>
          <w:ilvl w:val="0"/>
          <w:numId w:val="4"/>
        </w:numPr>
        <w:spacing w:after="0" w:line="240" w:lineRule="auto"/>
        <w:ind w:right="-46"/>
        <w:rPr>
          <w:rFonts w:ascii="Times New Roman" w:hAnsi="Times New Roman" w:cs="Times New Roman"/>
          <w:i/>
        </w:rPr>
      </w:pPr>
      <w:r w:rsidRPr="0008633E">
        <w:rPr>
          <w:rFonts w:ascii="Times New Roman" w:hAnsi="Times New Roman" w:cs="Times New Roman"/>
          <w:i/>
        </w:rPr>
        <w:t>osobno donijeti u centralnu pisarnicu Grada Splita.</w:t>
      </w:r>
    </w:p>
    <w:p w:rsidR="0008633E" w:rsidRPr="0008633E" w:rsidRDefault="0008633E" w:rsidP="0008633E">
      <w:pPr>
        <w:tabs>
          <w:tab w:val="left" w:pos="284"/>
        </w:tabs>
        <w:ind w:left="720" w:right="-46"/>
        <w:rPr>
          <w:rFonts w:ascii="Times New Roman" w:hAnsi="Times New Roman" w:cs="Times New Roman"/>
          <w:i/>
        </w:rPr>
      </w:pPr>
    </w:p>
    <w:p w:rsidR="0008633E" w:rsidRPr="0008633E" w:rsidRDefault="0008633E" w:rsidP="0008633E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46"/>
        <w:rPr>
          <w:rFonts w:ascii="Times New Roman" w:hAnsi="Times New Roman" w:cs="Times New Roman"/>
          <w:i/>
        </w:rPr>
      </w:pPr>
      <w:r w:rsidRPr="0008633E">
        <w:rPr>
          <w:rFonts w:ascii="Times New Roman" w:hAnsi="Times New Roman" w:cs="Times New Roman"/>
          <w:i/>
        </w:rPr>
        <w:t>Popisi učenika koji ostvare novčani bon dostavljaju se osnovnim školama, gdje se obavlja i podjela bonova.</w:t>
      </w:r>
    </w:p>
    <w:p w:rsidR="0008633E" w:rsidRPr="0008633E" w:rsidRDefault="0008633E" w:rsidP="0008633E">
      <w:pPr>
        <w:tabs>
          <w:tab w:val="left" w:pos="284"/>
        </w:tabs>
        <w:ind w:right="-46"/>
        <w:rPr>
          <w:rFonts w:ascii="Times New Roman" w:hAnsi="Times New Roman" w:cs="Times New Roman"/>
          <w:i/>
        </w:rPr>
      </w:pPr>
    </w:p>
    <w:p w:rsidR="0008633E" w:rsidRPr="0008633E" w:rsidRDefault="0008633E" w:rsidP="0008633E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46"/>
        <w:rPr>
          <w:rFonts w:ascii="Times New Roman" w:hAnsi="Times New Roman" w:cs="Times New Roman"/>
          <w:i/>
        </w:rPr>
      </w:pPr>
      <w:r w:rsidRPr="0008633E">
        <w:rPr>
          <w:rFonts w:ascii="Times New Roman" w:hAnsi="Times New Roman" w:cs="Times New Roman"/>
          <w:i/>
        </w:rPr>
        <w:t>Novčani bon se ne odobrava učenicima koji su pravo na pomoć za nabavku udžbenika ostvarili po nekoj drugoj osnovi.</w:t>
      </w:r>
    </w:p>
    <w:p w:rsidR="006227F3" w:rsidRDefault="006227F3" w:rsidP="006227F3">
      <w:pPr>
        <w:ind w:right="-4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227F3" w:rsidRPr="006227F3" w:rsidRDefault="006227F3" w:rsidP="006227F3">
      <w:pPr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6227F3" w:rsidRPr="006227F3" w:rsidRDefault="006227F3" w:rsidP="006227F3">
      <w:pPr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F3">
        <w:rPr>
          <w:rFonts w:ascii="Times New Roman" w:hAnsi="Times New Roman" w:cs="Times New Roman"/>
          <w:b/>
          <w:sz w:val="24"/>
          <w:szCs w:val="24"/>
        </w:rPr>
        <w:lastRenderedPageBreak/>
        <w:t>II BESPLATNE MARENDE UČENIKA U OSNOVNIM ŠKOLAMA</w:t>
      </w:r>
    </w:p>
    <w:p w:rsidR="006227F3" w:rsidRPr="006227F3" w:rsidRDefault="006227F3" w:rsidP="006227F3">
      <w:pPr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7F3">
        <w:rPr>
          <w:rFonts w:ascii="Times New Roman" w:hAnsi="Times New Roman" w:cs="Times New Roman"/>
          <w:b/>
          <w:sz w:val="24"/>
          <w:szCs w:val="24"/>
        </w:rPr>
        <w:t xml:space="preserve">   SUFINANCIRANJE PREHRANE UČENIKA U CJELODNEVNOM BORAVKU</w:t>
      </w:r>
    </w:p>
    <w:p w:rsidR="006227F3" w:rsidRPr="006227F3" w:rsidRDefault="006227F3" w:rsidP="006227F3">
      <w:pPr>
        <w:ind w:right="-4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27F3">
        <w:rPr>
          <w:rFonts w:ascii="Times New Roman" w:hAnsi="Times New Roman" w:cs="Times New Roman"/>
          <w:sz w:val="24"/>
          <w:szCs w:val="24"/>
        </w:rPr>
        <w:t>U člancima 11. i 12. Odluke o socijalnoj skrbi („Službeni glasnik Grada Splita“ broj 26/16) utvrđeni su uvjeti i postupci ostvarivanja prava na besplatne marende i sufinanciranje prehrane u cjelodnevnom boravku:</w:t>
      </w:r>
    </w:p>
    <w:p w:rsidR="006227F3" w:rsidRPr="006227F3" w:rsidRDefault="006227F3" w:rsidP="006227F3">
      <w:pPr>
        <w:ind w:left="2836" w:right="-4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Članak 11.</w:t>
      </w:r>
    </w:p>
    <w:p w:rsidR="006227F3" w:rsidRPr="006227F3" w:rsidRDefault="006227F3" w:rsidP="006227F3">
      <w:pPr>
        <w:pStyle w:val="Odlomakpopisa"/>
        <w:numPr>
          <w:ilvl w:val="0"/>
          <w:numId w:val="5"/>
        </w:numPr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Pravo na besplatnu marendu u osnovnoj školi može ostvariti učenik ako jedan roditelj/skrbnik/udomitelj ima prebivalište na području Grada Splita uz jedan od dodatnih uvjeta:</w:t>
      </w:r>
    </w:p>
    <w:p w:rsidR="006227F3" w:rsidRPr="006227F3" w:rsidRDefault="006227F3" w:rsidP="006227F3">
      <w:pPr>
        <w:numPr>
          <w:ilvl w:val="0"/>
          <w:numId w:val="6"/>
        </w:numPr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dijete čija obitelj ima rješenje Centra o priznatom pravu na ZMN,</w:t>
      </w:r>
    </w:p>
    <w:p w:rsidR="006227F3" w:rsidRPr="006227F3" w:rsidRDefault="006227F3" w:rsidP="006227F3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-46"/>
        <w:rPr>
          <w:rFonts w:ascii="Times New Roman" w:hAnsi="Times New Roman" w:cs="Times New Roman"/>
          <w:i/>
          <w:strike/>
          <w:color w:val="FF0000"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 xml:space="preserve">dijete </w:t>
      </w:r>
      <w:r w:rsidRPr="006227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hrvatskog ratnog vojnog invalida</w:t>
      </w:r>
      <w:r w:rsidRPr="006227F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227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ili </w:t>
      </w:r>
      <w:r w:rsidRPr="006227F3">
        <w:rPr>
          <w:rFonts w:ascii="Times New Roman" w:hAnsi="Times New Roman" w:cs="Times New Roman"/>
          <w:i/>
          <w:sz w:val="24"/>
          <w:szCs w:val="24"/>
        </w:rPr>
        <w:t>mirnodopskog vojnog invalida ili civilnog invalida rata s utvrđenim stupnjem invaliditeta od 70% i većim,</w:t>
      </w:r>
    </w:p>
    <w:p w:rsidR="006227F3" w:rsidRPr="006227F3" w:rsidRDefault="006227F3" w:rsidP="006227F3">
      <w:pPr>
        <w:numPr>
          <w:ilvl w:val="0"/>
          <w:numId w:val="7"/>
        </w:numPr>
        <w:tabs>
          <w:tab w:val="left" w:pos="284"/>
        </w:tabs>
        <w:spacing w:after="0" w:line="240" w:lineRule="auto"/>
        <w:ind w:right="-46"/>
        <w:rPr>
          <w:rFonts w:ascii="Times New Roman" w:hAnsi="Times New Roman" w:cs="Times New Roman"/>
          <w:i/>
          <w:strike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dijete samohranog roditelja sukladno određenju pojma iz ove Odluke,</w:t>
      </w:r>
    </w:p>
    <w:p w:rsidR="006227F3" w:rsidRPr="006227F3" w:rsidRDefault="006227F3" w:rsidP="006227F3">
      <w:pPr>
        <w:numPr>
          <w:ilvl w:val="0"/>
          <w:numId w:val="7"/>
        </w:numPr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dijete iz obitelji s troje i više djece pod uvjetom da prima dječji doplatak,</w:t>
      </w:r>
    </w:p>
    <w:p w:rsidR="006227F3" w:rsidRPr="006227F3" w:rsidRDefault="006227F3" w:rsidP="006227F3">
      <w:pPr>
        <w:numPr>
          <w:ilvl w:val="0"/>
          <w:numId w:val="7"/>
        </w:numPr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dijete iz obitelji u kojoj su oba roditelja/skrbnici nezaposleni,</w:t>
      </w:r>
    </w:p>
    <w:p w:rsidR="006227F3" w:rsidRDefault="006227F3" w:rsidP="006227F3">
      <w:pPr>
        <w:numPr>
          <w:ilvl w:val="0"/>
          <w:numId w:val="7"/>
        </w:numPr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dijete sa teškoćama u razvoju sukladno određenju pojma iz ove Odluke.</w:t>
      </w:r>
    </w:p>
    <w:p w:rsidR="006227F3" w:rsidRPr="006227F3" w:rsidRDefault="006227F3" w:rsidP="006227F3">
      <w:pPr>
        <w:spacing w:after="0" w:line="240" w:lineRule="auto"/>
        <w:ind w:left="720" w:right="-46"/>
        <w:rPr>
          <w:rFonts w:ascii="Times New Roman" w:hAnsi="Times New Roman" w:cs="Times New Roman"/>
          <w:i/>
          <w:sz w:val="24"/>
          <w:szCs w:val="24"/>
        </w:rPr>
      </w:pPr>
    </w:p>
    <w:p w:rsidR="006227F3" w:rsidRPr="006227F3" w:rsidRDefault="006227F3" w:rsidP="006227F3">
      <w:pPr>
        <w:pStyle w:val="Odlomakpopisa"/>
        <w:numPr>
          <w:ilvl w:val="0"/>
          <w:numId w:val="5"/>
        </w:numPr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Pravo na besplatnu školsku marendu može ostvariti i učenik koji je rješenjem Centra smješten u udomiteljsku obitelj ili socijalnu ustanovu.</w:t>
      </w:r>
    </w:p>
    <w:p w:rsidR="006227F3" w:rsidRPr="006227F3" w:rsidRDefault="006227F3" w:rsidP="006227F3">
      <w:pPr>
        <w:pStyle w:val="Odlomakpopisa"/>
        <w:ind w:right="-46"/>
        <w:rPr>
          <w:rFonts w:ascii="Times New Roman" w:hAnsi="Times New Roman" w:cs="Times New Roman"/>
          <w:i/>
          <w:sz w:val="24"/>
          <w:szCs w:val="24"/>
        </w:rPr>
      </w:pPr>
    </w:p>
    <w:p w:rsidR="006227F3" w:rsidRPr="006227F3" w:rsidRDefault="006227F3" w:rsidP="006227F3">
      <w:pPr>
        <w:pStyle w:val="Odlomakpopisa"/>
        <w:numPr>
          <w:ilvl w:val="0"/>
          <w:numId w:val="5"/>
        </w:numPr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Zahtjev s potrebnom dokumentacijom kojom se dokazuje ispunjavanje uvjeta iz stavaka 1. i 2. ovog članka roditelji/skrbnik/udomitelj učenika mogu:</w:t>
      </w:r>
    </w:p>
    <w:p w:rsidR="006227F3" w:rsidRPr="006227F3" w:rsidRDefault="006227F3" w:rsidP="006227F3">
      <w:pPr>
        <w:pStyle w:val="Odlomakpopisa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- dostaviti odgojno obrazovnoj ustanovi koja zahtjev s dokumentacijom prosljeđuje    Upravnom tijelu,</w:t>
      </w:r>
    </w:p>
    <w:p w:rsidR="006227F3" w:rsidRPr="006227F3" w:rsidRDefault="006227F3" w:rsidP="006227F3">
      <w:pPr>
        <w:pStyle w:val="Odlomakpopisa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-   poslati poštom Upravnom tijelu,</w:t>
      </w:r>
    </w:p>
    <w:p w:rsidR="006227F3" w:rsidRPr="006227F3" w:rsidRDefault="006227F3" w:rsidP="006227F3">
      <w:pPr>
        <w:pStyle w:val="Odlomakpopisa"/>
        <w:ind w:right="-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-   osobno donijeti u centralnu pisarnicu Grada Splita</w:t>
      </w:r>
    </w:p>
    <w:p w:rsidR="006227F3" w:rsidRDefault="006227F3" w:rsidP="006227F3">
      <w:pPr>
        <w:numPr>
          <w:ilvl w:val="0"/>
          <w:numId w:val="5"/>
        </w:numPr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Upravno tijelo donosi rješenje o sufinanciranju marende učenika u osnovnoj školi, a u izreci rješenja se utvrđuje visina sufinanciranja s mjesečnim iznosom od 150,00 kuna, kao i razdoblje ostvarivanje prava (od mjeseca podnošenja zahtjeva do kraja nastave u školskoj godini). Odobreni iznos isplaćuje se mjesečno na tekući/žiro račun jednog od roditelja/skrbnika/udomitelja. Da bi učenici tijekom cijelog osnovnoškolskog obrazovanja primali mjesečni iznos za marendu, roditelji/skrbnici/udomitelji dužni su na početku nove školske godine uz uvjerenje o upisu u slijedeći razred dostaviti i novu dokumentaciju kojom dokazuju da učenik i dalje ostvaruje jedan od uvjeta iz stavaka 1. i 2. ovog članka.</w:t>
      </w:r>
    </w:p>
    <w:p w:rsidR="006227F3" w:rsidRPr="006227F3" w:rsidRDefault="006227F3" w:rsidP="006227F3">
      <w:pPr>
        <w:spacing w:after="0" w:line="240" w:lineRule="auto"/>
        <w:ind w:left="720" w:right="-46"/>
        <w:rPr>
          <w:rFonts w:ascii="Times New Roman" w:hAnsi="Times New Roman" w:cs="Times New Roman"/>
          <w:i/>
          <w:sz w:val="24"/>
          <w:szCs w:val="24"/>
        </w:rPr>
      </w:pPr>
    </w:p>
    <w:p w:rsidR="006227F3" w:rsidRPr="006227F3" w:rsidRDefault="006227F3" w:rsidP="006227F3">
      <w:pPr>
        <w:ind w:left="2832" w:right="-4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Članak 12.</w:t>
      </w:r>
    </w:p>
    <w:p w:rsidR="006227F3" w:rsidRPr="006227F3" w:rsidRDefault="006227F3" w:rsidP="006227F3">
      <w:pPr>
        <w:pStyle w:val="Odlomakpopisa"/>
        <w:numPr>
          <w:ilvl w:val="0"/>
          <w:numId w:val="8"/>
        </w:numPr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Pravo na sufinanciranu prehrane u cjelodnevnom  boravku u osnovnoj školi može ostvariti učenik ako jedan roditelj/skrbnik/udomitelj ima prebivalište na području Grada Splita uz jedan od dodatnih uvjeta:</w:t>
      </w:r>
    </w:p>
    <w:p w:rsidR="006227F3" w:rsidRPr="006227F3" w:rsidRDefault="006227F3" w:rsidP="006227F3">
      <w:pPr>
        <w:numPr>
          <w:ilvl w:val="0"/>
          <w:numId w:val="9"/>
        </w:numPr>
        <w:tabs>
          <w:tab w:val="left" w:pos="284"/>
        </w:tabs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dijete čija obitelj ima rješenje Centra o priznatom pravu na ZMN,</w:t>
      </w:r>
    </w:p>
    <w:p w:rsidR="006227F3" w:rsidRPr="006227F3" w:rsidRDefault="006227F3" w:rsidP="006227F3">
      <w:pPr>
        <w:numPr>
          <w:ilvl w:val="0"/>
          <w:numId w:val="9"/>
        </w:numPr>
        <w:tabs>
          <w:tab w:val="left" w:pos="284"/>
        </w:tabs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dijete hrvatskog ratnog vojnog invalida</w:t>
      </w:r>
      <w:r w:rsidRPr="006227F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227F3">
        <w:rPr>
          <w:rFonts w:ascii="Times New Roman" w:hAnsi="Times New Roman" w:cs="Times New Roman"/>
          <w:i/>
          <w:sz w:val="24"/>
          <w:szCs w:val="24"/>
        </w:rPr>
        <w:t>ili mirnodopskog vojnog invalida ili civilnog invalida rata s utvrđenim stupnjem invaliditeta od 70% i većim,</w:t>
      </w:r>
    </w:p>
    <w:p w:rsidR="006227F3" w:rsidRPr="006227F3" w:rsidRDefault="006227F3" w:rsidP="006227F3">
      <w:pPr>
        <w:numPr>
          <w:ilvl w:val="0"/>
          <w:numId w:val="10"/>
        </w:numPr>
        <w:tabs>
          <w:tab w:val="left" w:pos="284"/>
        </w:tabs>
        <w:spacing w:after="0" w:line="240" w:lineRule="auto"/>
        <w:ind w:right="-46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dijete samohranog roditelja sukladno određenju pojma iz ove Odluke,</w:t>
      </w:r>
    </w:p>
    <w:p w:rsidR="006227F3" w:rsidRPr="006227F3" w:rsidRDefault="006227F3" w:rsidP="006227F3">
      <w:pPr>
        <w:numPr>
          <w:ilvl w:val="0"/>
          <w:numId w:val="10"/>
        </w:numPr>
        <w:tabs>
          <w:tab w:val="left" w:pos="284"/>
        </w:tabs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dijete iz obitelji s troje i više djece pod uvjetom da prima dječji doplatak,</w:t>
      </w:r>
    </w:p>
    <w:p w:rsidR="006227F3" w:rsidRPr="006227F3" w:rsidRDefault="006227F3" w:rsidP="006227F3">
      <w:pPr>
        <w:numPr>
          <w:ilvl w:val="0"/>
          <w:numId w:val="10"/>
        </w:numPr>
        <w:tabs>
          <w:tab w:val="left" w:pos="284"/>
        </w:tabs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lastRenderedPageBreak/>
        <w:t>dijete iz obitelji u kojoj su oba roditelja/skrbnici nezaposleni,</w:t>
      </w:r>
    </w:p>
    <w:p w:rsidR="006227F3" w:rsidRPr="006227F3" w:rsidRDefault="006227F3" w:rsidP="006227F3">
      <w:pPr>
        <w:numPr>
          <w:ilvl w:val="0"/>
          <w:numId w:val="10"/>
        </w:numPr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dijete sa teškoćama u razvoju sukladno</w:t>
      </w:r>
      <w:r w:rsidRPr="006227F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227F3">
        <w:rPr>
          <w:rFonts w:ascii="Times New Roman" w:hAnsi="Times New Roman" w:cs="Times New Roman"/>
          <w:i/>
          <w:sz w:val="24"/>
          <w:szCs w:val="24"/>
        </w:rPr>
        <w:t>određenju pojma iz ove Odluke.</w:t>
      </w:r>
    </w:p>
    <w:p w:rsidR="006227F3" w:rsidRPr="006227F3" w:rsidRDefault="006227F3" w:rsidP="006227F3">
      <w:pPr>
        <w:spacing w:after="0" w:line="240" w:lineRule="auto"/>
        <w:ind w:left="720" w:right="-46"/>
        <w:rPr>
          <w:rFonts w:ascii="Times New Roman" w:hAnsi="Times New Roman" w:cs="Times New Roman"/>
          <w:i/>
          <w:sz w:val="24"/>
          <w:szCs w:val="24"/>
        </w:rPr>
      </w:pPr>
    </w:p>
    <w:p w:rsidR="006227F3" w:rsidRPr="006227F3" w:rsidRDefault="006227F3" w:rsidP="006227F3">
      <w:pPr>
        <w:pStyle w:val="Odlomakpopisa"/>
        <w:numPr>
          <w:ilvl w:val="0"/>
          <w:numId w:val="8"/>
        </w:numPr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Pravo na sufinanciranu prehranu djece u cjelodnevnom boravku u osnovnim školama može ostvariti i učenik koji je rješenjem Centra smješten u udomiteljsku obitelj ili socijalnu ustanovu.</w:t>
      </w:r>
    </w:p>
    <w:p w:rsidR="006227F3" w:rsidRPr="006227F3" w:rsidRDefault="006227F3" w:rsidP="006227F3">
      <w:pPr>
        <w:pStyle w:val="Odlomakpopisa"/>
        <w:ind w:right="-46"/>
        <w:rPr>
          <w:rFonts w:ascii="Times New Roman" w:hAnsi="Times New Roman" w:cs="Times New Roman"/>
          <w:i/>
          <w:sz w:val="24"/>
          <w:szCs w:val="24"/>
        </w:rPr>
      </w:pPr>
    </w:p>
    <w:p w:rsidR="006227F3" w:rsidRPr="006227F3" w:rsidRDefault="006227F3" w:rsidP="006227F3">
      <w:pPr>
        <w:pStyle w:val="Odlomakpopisa"/>
        <w:numPr>
          <w:ilvl w:val="0"/>
          <w:numId w:val="8"/>
        </w:numPr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Zahtjev s potrebnom dokumentacijom kojom se dokazuje ispunjavanje uvjeta iz stavaka 1. i 2.  ovog članka roditelji/skrbnik/udomitelj učenika mogu:</w:t>
      </w:r>
    </w:p>
    <w:p w:rsidR="006227F3" w:rsidRPr="006227F3" w:rsidRDefault="006227F3" w:rsidP="006227F3">
      <w:pPr>
        <w:pStyle w:val="Odlomakpopisa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- dostaviti odgojno obrazovnoj ustanovi koja zahtjev s dokumentacijom prosljeđuje    Upravnom tijelu,</w:t>
      </w:r>
    </w:p>
    <w:p w:rsidR="006227F3" w:rsidRPr="006227F3" w:rsidRDefault="006227F3" w:rsidP="006227F3">
      <w:pPr>
        <w:pStyle w:val="Odlomakpopisa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-   poslati poštom Upravnom tijelu,</w:t>
      </w:r>
    </w:p>
    <w:p w:rsidR="006227F3" w:rsidRPr="006227F3" w:rsidRDefault="006227F3" w:rsidP="006227F3">
      <w:pPr>
        <w:pStyle w:val="Odlomakpopisa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-   osobno donijeti u centralnu pisarnicu Grada Splita.</w:t>
      </w:r>
    </w:p>
    <w:p w:rsidR="006227F3" w:rsidRPr="006227F3" w:rsidRDefault="006227F3" w:rsidP="006227F3">
      <w:pPr>
        <w:numPr>
          <w:ilvl w:val="0"/>
          <w:numId w:val="8"/>
        </w:numPr>
        <w:spacing w:after="0" w:line="240" w:lineRule="auto"/>
        <w:ind w:right="-46"/>
        <w:rPr>
          <w:rFonts w:ascii="Times New Roman" w:hAnsi="Times New Roman" w:cs="Times New Roman"/>
          <w:i/>
          <w:sz w:val="24"/>
          <w:szCs w:val="24"/>
        </w:rPr>
      </w:pPr>
      <w:r w:rsidRPr="006227F3">
        <w:rPr>
          <w:rFonts w:ascii="Times New Roman" w:hAnsi="Times New Roman" w:cs="Times New Roman"/>
          <w:i/>
          <w:sz w:val="24"/>
          <w:szCs w:val="24"/>
        </w:rPr>
        <w:t>Upravno tijelo donosi rješenje o sufinanciranju prehrane učenika u cjelodnevnom boravku osnovne škole, a u izreci rješenja se utvrđuje visina sufinanciranja s mjesečnim iznosom od 450,00 kuna, kao i razdoblje ostvarivanje prava (od mjeseca podnošenja zahtjeva do kraja nastave u školskoj godini). Odobreni iznos isplaćuje se mjesečno na tekući/žiro račun jednog od roditelja/skrbnika/udomitelja. Da bi učenici tijekom svih razreda za vrijeme kojih je predviđena mogućnost cjelodnevnog boravka primali mjesečni iznos za prehranu, roditelji/skrbnici/udomitelji dužni su na početku nove školske godine uz uvjerenje o upisu u slijedeći razred dostaviti i novu dokumentaciju kojom dokazuju da učenik i dalje ostvaruje jedan od uvjeta iz stavaka 1. i 2. ovog članka.</w:t>
      </w:r>
    </w:p>
    <w:p w:rsidR="006227F3" w:rsidRPr="006227F3" w:rsidRDefault="006227F3" w:rsidP="006227F3">
      <w:pPr>
        <w:ind w:right="-4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633E" w:rsidRPr="006227F3" w:rsidRDefault="0008633E" w:rsidP="0008633E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sectPr w:rsidR="0008633E" w:rsidRPr="006227F3" w:rsidSect="0008633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5FB"/>
    <w:multiLevelType w:val="hybridMultilevel"/>
    <w:tmpl w:val="B06004B8"/>
    <w:lvl w:ilvl="0" w:tplc="E3C4730A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7726"/>
    <w:multiLevelType w:val="hybridMultilevel"/>
    <w:tmpl w:val="613A5B38"/>
    <w:lvl w:ilvl="0" w:tplc="1E4242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1214A"/>
    <w:multiLevelType w:val="hybridMultilevel"/>
    <w:tmpl w:val="180CDBD0"/>
    <w:lvl w:ilvl="0" w:tplc="02D06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A75C3"/>
    <w:multiLevelType w:val="hybridMultilevel"/>
    <w:tmpl w:val="F6F247CA"/>
    <w:lvl w:ilvl="0" w:tplc="69A2EF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82AFA"/>
    <w:multiLevelType w:val="hybridMultilevel"/>
    <w:tmpl w:val="EAAC65EA"/>
    <w:lvl w:ilvl="0" w:tplc="1E4242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D2CB2"/>
    <w:multiLevelType w:val="hybridMultilevel"/>
    <w:tmpl w:val="6C020622"/>
    <w:lvl w:ilvl="0" w:tplc="A42233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F28C4"/>
    <w:multiLevelType w:val="hybridMultilevel"/>
    <w:tmpl w:val="3182AD56"/>
    <w:lvl w:ilvl="0" w:tplc="1E4242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87509"/>
    <w:multiLevelType w:val="hybridMultilevel"/>
    <w:tmpl w:val="F732DE42"/>
    <w:lvl w:ilvl="0" w:tplc="F068778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46D8F"/>
    <w:multiLevelType w:val="hybridMultilevel"/>
    <w:tmpl w:val="6EBED30C"/>
    <w:lvl w:ilvl="0" w:tplc="376A5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2B3799"/>
    <w:multiLevelType w:val="hybridMultilevel"/>
    <w:tmpl w:val="ADD0AD02"/>
    <w:lvl w:ilvl="0" w:tplc="F068778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3E"/>
    <w:rsid w:val="0008633E"/>
    <w:rsid w:val="00342F36"/>
    <w:rsid w:val="004B64C5"/>
    <w:rsid w:val="0053685D"/>
    <w:rsid w:val="006227F3"/>
    <w:rsid w:val="007C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33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33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Ana</cp:lastModifiedBy>
  <cp:revision>2</cp:revision>
  <cp:lastPrinted>2016-05-30T11:38:00Z</cp:lastPrinted>
  <dcterms:created xsi:type="dcterms:W3CDTF">2016-05-30T13:36:00Z</dcterms:created>
  <dcterms:modified xsi:type="dcterms:W3CDTF">2016-05-30T13:36:00Z</dcterms:modified>
</cp:coreProperties>
</file>