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57" w:rsidRPr="005340AD" w:rsidRDefault="00454C57" w:rsidP="00454C57">
      <w:pPr>
        <w:ind w:right="-46"/>
        <w:jc w:val="both"/>
        <w:rPr>
          <w:rFonts w:ascii="Arial" w:hAnsi="Arial" w:cs="Arial"/>
          <w:sz w:val="24"/>
          <w:szCs w:val="24"/>
        </w:rPr>
      </w:pPr>
      <w:r w:rsidRPr="005340AD">
        <w:rPr>
          <w:rFonts w:ascii="Arial" w:hAnsi="Arial" w:cs="Arial"/>
          <w:b/>
          <w:sz w:val="24"/>
          <w:szCs w:val="24"/>
        </w:rPr>
        <w:t>II.</w:t>
      </w:r>
    </w:p>
    <w:p w:rsidR="00454C57" w:rsidRPr="005340AD" w:rsidRDefault="00454C57" w:rsidP="00454C57">
      <w:pPr>
        <w:ind w:right="-46"/>
        <w:jc w:val="both"/>
        <w:outlineLvl w:val="0"/>
        <w:rPr>
          <w:rFonts w:ascii="Arial" w:hAnsi="Arial" w:cs="Arial"/>
          <w:sz w:val="24"/>
          <w:szCs w:val="24"/>
        </w:rPr>
      </w:pPr>
    </w:p>
    <w:p w:rsidR="00454C57" w:rsidRPr="005340AD" w:rsidRDefault="00454C57" w:rsidP="00454C57">
      <w:pPr>
        <w:ind w:right="-46"/>
        <w:jc w:val="both"/>
        <w:outlineLvl w:val="0"/>
        <w:rPr>
          <w:rFonts w:ascii="Arial" w:hAnsi="Arial" w:cs="Arial"/>
          <w:sz w:val="24"/>
          <w:szCs w:val="24"/>
        </w:rPr>
      </w:pPr>
      <w:r w:rsidRPr="005340AD">
        <w:rPr>
          <w:rFonts w:ascii="Arial" w:hAnsi="Arial" w:cs="Arial"/>
          <w:sz w:val="24"/>
          <w:szCs w:val="24"/>
        </w:rPr>
        <w:t xml:space="preserve">U člancima 8. (citiran u prvom dijelu ovog dopisa) i 17. spomenute Odluke utvrđuju se </w:t>
      </w:r>
      <w:r w:rsidRPr="005340AD">
        <w:rPr>
          <w:rFonts w:ascii="Arial" w:hAnsi="Arial" w:cs="Arial"/>
          <w:b/>
          <w:sz w:val="24"/>
          <w:szCs w:val="24"/>
        </w:rPr>
        <w:t>uvjeti i postupci ostvarivanja prava na sufinanciranu prehranu djece u cjelodnevnom i produženom boravku u osnovnim školama:</w:t>
      </w:r>
    </w:p>
    <w:p w:rsidR="00454C57" w:rsidRPr="005340AD" w:rsidRDefault="00454C57" w:rsidP="00454C57">
      <w:pPr>
        <w:ind w:right="-46"/>
        <w:jc w:val="both"/>
        <w:outlineLvl w:val="0"/>
        <w:rPr>
          <w:rFonts w:ascii="Arial" w:hAnsi="Arial" w:cs="Arial"/>
          <w:sz w:val="24"/>
          <w:szCs w:val="24"/>
        </w:rPr>
      </w:pPr>
    </w:p>
    <w:p w:rsidR="00454C57" w:rsidRDefault="00454C57" w:rsidP="00454C57">
      <w:pPr>
        <w:ind w:right="-46"/>
        <w:rPr>
          <w:rFonts w:ascii="Arial" w:hAnsi="Arial" w:cs="Arial"/>
          <w:i/>
        </w:rPr>
      </w:pPr>
      <w:r>
        <w:rPr>
          <w:rFonts w:ascii="Arial" w:hAnsi="Arial" w:cs="Arial"/>
          <w:i/>
        </w:rPr>
        <w:t>Članak 17.</w:t>
      </w:r>
    </w:p>
    <w:p w:rsidR="00454C57" w:rsidRDefault="00454C57" w:rsidP="00454C57">
      <w:pPr>
        <w:ind w:right="-46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Pravo na sufinanciranu prehranu djece u cjelodnevnom i produženom boravku u osnovnim školama može ostvariti učenik ako ispunjava jedan od slijedećih uvjeta: </w:t>
      </w:r>
    </w:p>
    <w:p w:rsidR="00454C57" w:rsidRDefault="00454C57" w:rsidP="00454C57">
      <w:pPr>
        <w:numPr>
          <w:ilvl w:val="0"/>
          <w:numId w:val="1"/>
        </w:numPr>
        <w:tabs>
          <w:tab w:val="left" w:pos="284"/>
        </w:tabs>
        <w:ind w:left="0" w:right="-46" w:firstLine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socijalni uvjet,</w:t>
      </w:r>
    </w:p>
    <w:p w:rsidR="00454C57" w:rsidRDefault="00454C57" w:rsidP="00454C57">
      <w:pPr>
        <w:numPr>
          <w:ilvl w:val="0"/>
          <w:numId w:val="1"/>
        </w:numPr>
        <w:tabs>
          <w:tab w:val="left" w:pos="284"/>
        </w:tabs>
        <w:ind w:left="0" w:right="-46" w:firstLine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dijete invalida domovinskog rata, dijete mirnodopskog vojnog invalida i dijete civilnog invalida rata s utvrđenim stupnjem invaliditeta od 70% i većim,</w:t>
      </w:r>
    </w:p>
    <w:p w:rsidR="00454C57" w:rsidRDefault="00454C57" w:rsidP="00454C57">
      <w:pPr>
        <w:tabs>
          <w:tab w:val="left" w:pos="284"/>
        </w:tabs>
        <w:ind w:right="-4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ab/>
        <w:t>dijete samohranog roditelja prema odredbi pojma iz članka 6. stavka 1 točke 4. ove Odluke,</w:t>
      </w:r>
    </w:p>
    <w:p w:rsidR="00454C57" w:rsidRDefault="00454C57" w:rsidP="00454C57">
      <w:pPr>
        <w:numPr>
          <w:ilvl w:val="0"/>
          <w:numId w:val="1"/>
        </w:numPr>
        <w:tabs>
          <w:tab w:val="left" w:pos="284"/>
        </w:tabs>
        <w:ind w:left="0" w:right="-46" w:firstLine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dijete iz obitelji s četvero i više djece pod uvjetima da živi u zajedničkom kućanstvu i da prima dječji doplatak, što se dokazuje predočenjem izvadaka iz matice rođenih za djecu i rješenjem Hrvatskog zavoda za mirovinsko osiguranje o priznavanju prava na doplatak za djecu za tekuću godinu.</w:t>
      </w:r>
    </w:p>
    <w:p w:rsidR="00454C57" w:rsidRDefault="00454C57" w:rsidP="00454C57">
      <w:pPr>
        <w:numPr>
          <w:ilvl w:val="0"/>
          <w:numId w:val="1"/>
        </w:numPr>
        <w:tabs>
          <w:tab w:val="num" w:pos="284"/>
        </w:tabs>
        <w:ind w:left="0" w:right="-46" w:firstLine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dijete sa teškoćama u razvoju sukladno članku 6. točki 9. ove Odluke</w:t>
      </w:r>
    </w:p>
    <w:p w:rsidR="00454C57" w:rsidRDefault="00454C57" w:rsidP="00454C57">
      <w:pPr>
        <w:ind w:right="-46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Pravo na sufinanciranu prehranu djece u cjelodnevnom i produženom boravku u osnovnim školama može ostvariti i učenik koji je rješenjem Centra smješten u udomiteljsku obitelj ili socijalnu ustanovu.</w:t>
      </w:r>
    </w:p>
    <w:p w:rsidR="00454C57" w:rsidRDefault="00454C57" w:rsidP="00454C57">
      <w:pPr>
        <w:ind w:right="-46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Zahtjev s potrebnom dokumentacijom kojom se dokazuje da dijete i jedan roditelj/skrbnik/udomitelj imaju prebivalište na području Grada i kojom se dokazuje ispunjavanje uvjeta iz st. 1. ovog članka za ostvarivanje prava na sufinanciranu prehranu djece u cjelodnevnom i produženom boravku roditelji/skrbnik/udomitelj djeteta trebaju dostaviti odgojno obrazovnoj ustanovi koja zahtjev s kompletiranom dokumentacijom prosljeđuje Upravnom tijelu najkasnije do kraja mjeseca zaprimanja dokumentacije.</w:t>
      </w:r>
    </w:p>
    <w:p w:rsidR="00454C57" w:rsidRDefault="00454C57" w:rsidP="00454C57">
      <w:pPr>
        <w:ind w:right="-46" w:firstLine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Upravno tijelo donosi Rješenje o sufinanciranju prehrane djece u cjelodnevnom i produženom boravku u osnovnim školama, a u izreci rješenja se precizira visina sufinanciranja s mjesečnim iznosom od 450,00 kuna kao i razdoblje ostvarivanje prava od mjeseca podnošenja zahtjeva s kompletiranom dokumentacijom do kraja nastave u školskoj godini, a ustanova je dužna na početku drugog polugodišta dostaviti popis upisanih učenika koji koriste pravo na sufinanciranu prehranu djece u cjelodnevnom i produženom boravku u osnovnim školama.</w:t>
      </w:r>
    </w:p>
    <w:p w:rsidR="00454C57" w:rsidRDefault="00454C57" w:rsidP="00454C57">
      <w:pPr>
        <w:ind w:right="-46"/>
        <w:jc w:val="both"/>
        <w:rPr>
          <w:rFonts w:ascii="Arial" w:hAnsi="Arial" w:cs="Arial"/>
        </w:rPr>
      </w:pPr>
    </w:p>
    <w:p w:rsidR="00454C57" w:rsidRPr="005340AD" w:rsidRDefault="00454C57" w:rsidP="00454C57">
      <w:pPr>
        <w:tabs>
          <w:tab w:val="left" w:pos="426"/>
        </w:tabs>
        <w:ind w:right="-46"/>
        <w:jc w:val="both"/>
        <w:rPr>
          <w:rFonts w:ascii="Arial" w:hAnsi="Arial" w:cs="Arial"/>
          <w:b/>
          <w:u w:val="single"/>
        </w:rPr>
      </w:pPr>
      <w:r w:rsidRPr="005340AD">
        <w:rPr>
          <w:rFonts w:ascii="Arial" w:hAnsi="Arial" w:cs="Arial"/>
          <w:b/>
          <w:u w:val="single"/>
        </w:rPr>
        <w:t>Postupak za ostvarivanje mjere iz članka 17. Odluke</w:t>
      </w:r>
    </w:p>
    <w:p w:rsidR="00454C57" w:rsidRDefault="00454C57" w:rsidP="00454C57">
      <w:pPr>
        <w:ind w:right="-46"/>
        <w:jc w:val="both"/>
        <w:rPr>
          <w:rFonts w:ascii="Times New Roman" w:hAnsi="Times New Roman"/>
        </w:rPr>
      </w:pPr>
    </w:p>
    <w:p w:rsidR="00454C57" w:rsidRDefault="00454C57" w:rsidP="00454C57">
      <w:pPr>
        <w:tabs>
          <w:tab w:val="left" w:pos="426"/>
        </w:tabs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Od roditelja je potrebno zaprimiti slijedeću dokumentaciju:</w:t>
      </w:r>
    </w:p>
    <w:p w:rsidR="00454C57" w:rsidRDefault="00454C57" w:rsidP="00454C57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ispunjen odgovarajući zahtjev (obrazac u privitku)</w:t>
      </w:r>
    </w:p>
    <w:p w:rsidR="00454C57" w:rsidRDefault="00454C57" w:rsidP="00454C57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potvrdu o upisu djeteta u osnovnu školu</w:t>
      </w:r>
    </w:p>
    <w:p w:rsidR="00454C57" w:rsidRDefault="00454C57" w:rsidP="00454C57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presliku osobne iskaznice jednog roditelja/ skrbnika/ udomitelja s prebivalištem u Splitu</w:t>
      </w:r>
    </w:p>
    <w:p w:rsidR="00454C57" w:rsidRDefault="00454C57" w:rsidP="00454C57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presliku kartice žiro računa roditelja / skrbnika / udomitelja i IBAN</w:t>
      </w:r>
    </w:p>
    <w:p w:rsidR="00454C57" w:rsidRDefault="00454C57" w:rsidP="00454C57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presliku rješenja Centra za socijalnu skrb Split o priznavanju  prava na zajamčenu minimalnu naknadu</w:t>
      </w:r>
    </w:p>
    <w:p w:rsidR="00454C57" w:rsidRDefault="00454C57" w:rsidP="00454C57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presliku rješenja o priznatom statusu invalida iz Domovinskog rata ili o priznatom statusu mirnodopskog vojnog invalida ili o priznatom statusu civilnog invalida rata s utvrđenim stupnjem invaliditeta od najmanje 70% za roditelja učenika</w:t>
      </w:r>
    </w:p>
    <w:p w:rsidR="00454C57" w:rsidRDefault="00454C57" w:rsidP="00454C57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presliku dokumentacije kojom se dokazuje samohranost roditelja učenika (smrtni list ili drugi dokaz da drugi roditelj ne sudjeluje u uzdržavanju učenika)</w:t>
      </w:r>
    </w:p>
    <w:p w:rsidR="00454C57" w:rsidRDefault="00454C57" w:rsidP="00454C57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preslike izvadaka iz matice rođenih za svako dijete u obitelji i preslika rješenja Hrvatskog zavoda za mirovinsko osiguranje o priznavanju prava na doplatak za djecu za tekuću godinu (samo za učenika iz obitelji s 4 i više djece)</w:t>
      </w:r>
    </w:p>
    <w:p w:rsidR="00454C57" w:rsidRDefault="00454C57" w:rsidP="00454C57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potvrde područne službe Hrvatskog zavoda za zapošljavanje o nezaposlenosti za oba roditelja učenika</w:t>
      </w:r>
    </w:p>
    <w:p w:rsidR="00454C57" w:rsidRDefault="00454C57" w:rsidP="00454C57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presliku rješenja nadležne komisije ili Centra za socijalnu skrb o utvrđenim teškoćama u razvoju učenika</w:t>
      </w:r>
    </w:p>
    <w:p w:rsidR="00454C57" w:rsidRDefault="00454C57" w:rsidP="00454C57">
      <w:pPr>
        <w:pStyle w:val="Odlomakpopisa"/>
        <w:numPr>
          <w:ilvl w:val="0"/>
          <w:numId w:val="2"/>
        </w:numPr>
        <w:ind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preslika rješenja Centra za socijalnu skrb Split o smještaju u udomiteljsku obitelj ili socijalnu ustanovu</w:t>
      </w:r>
    </w:p>
    <w:p w:rsidR="00454C57" w:rsidRDefault="00454C57" w:rsidP="00454C57">
      <w:pPr>
        <w:pStyle w:val="Odlomakpopisa"/>
        <w:ind w:left="0" w:right="-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 kompletirane materijale žurno dostaviti Upravnom odjelu za socijalnu skrb i zdravstvenu zaštitu Grada Splita jer se pravo na sufinanciranje prehrane u cjelodnevnom i produženom boravku u osnovnim školama priznaje od mjeseca podnošenja kompletirane dokumentacije.</w:t>
      </w:r>
    </w:p>
    <w:p w:rsidR="00454C57" w:rsidRDefault="00454C57" w:rsidP="00454C57">
      <w:pPr>
        <w:ind w:right="-46"/>
        <w:jc w:val="both"/>
        <w:rPr>
          <w:rFonts w:ascii="Arial" w:hAnsi="Arial" w:cs="Arial"/>
        </w:rPr>
      </w:pPr>
    </w:p>
    <w:p w:rsidR="00454C57" w:rsidRDefault="00454C57" w:rsidP="00454C57"/>
    <w:p w:rsidR="00271AC9" w:rsidRDefault="00271AC9"/>
    <w:sectPr w:rsidR="00271AC9" w:rsidSect="0027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5CAA"/>
    <w:multiLevelType w:val="hybridMultilevel"/>
    <w:tmpl w:val="94981DDC"/>
    <w:lvl w:ilvl="0" w:tplc="0B1C9B92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14E21"/>
    <w:multiLevelType w:val="hybridMultilevel"/>
    <w:tmpl w:val="4FBE94DC"/>
    <w:lvl w:ilvl="0" w:tplc="1E4242D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54C57"/>
    <w:rsid w:val="00271AC9"/>
    <w:rsid w:val="0045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C57"/>
    <w:pPr>
      <w:ind w:right="5058"/>
      <w:jc w:val="center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4C57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2015-09-03T07:36:00Z</dcterms:created>
  <dcterms:modified xsi:type="dcterms:W3CDTF">2015-09-03T07:38:00Z</dcterms:modified>
</cp:coreProperties>
</file>