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1DAC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32"/>
          <w:lang w:eastAsia="hr-HR"/>
        </w:rPr>
        <w:t>OBR</w:t>
      </w:r>
      <w:r>
        <w:rPr>
          <w:rFonts w:ascii="Arial" w:hAnsi="Arial" w:eastAsia="Times New Roman" w:cs="Arial"/>
          <w:b/>
          <w:bCs/>
          <w:color w:val="000000" w:themeColor="text1"/>
          <w:sz w:val="32"/>
          <w:szCs w:val="32"/>
          <w:lang w:eastAsia="hr-HR"/>
          <w14:textFill>
            <w14:solidFill>
              <w14:schemeClr w14:val="tx1"/>
            </w14:solidFill>
          </w14:textFill>
        </w:rPr>
        <w:t>AZAC POZIVA ZA ORGANIZACIJU VIŠEDNEVNE IZVANUČIONIČKE NASTAVE</w:t>
      </w:r>
      <w:r>
        <w:rPr>
          <w:rFonts w:ascii="Arial" w:hAnsi="Arial" w:eastAsia="Times New Roman" w:cs="Arial"/>
          <w:color w:val="000000" w:themeColor="text1"/>
          <w:sz w:val="32"/>
          <w:szCs w:val="32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66C20CC6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3D70F819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31EAADB3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</w:p>
    <w:p w14:paraId="131684F8">
      <w:pPr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</w:pPr>
    </w:p>
    <w:p w14:paraId="61F7E8DF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085"/>
      </w:tblGrid>
      <w:tr w14:paraId="70C9D2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vAlign w:val="center"/>
          </w:tcPr>
          <w:p w14:paraId="7EAD977D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5"/>
                <w:szCs w:val="25"/>
                <w:lang w:eastAsia="hr-HR"/>
                <w14:textFill>
                  <w14:solidFill>
                    <w14:schemeClr w14:val="tx1"/>
                  </w14:solidFill>
                </w14:textFill>
              </w:rPr>
              <w:t>Broj p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5"/>
                <w:szCs w:val="25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oziva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998680">
            <w:pPr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7-2025</w:t>
            </w:r>
          </w:p>
        </w:tc>
      </w:tr>
    </w:tbl>
    <w:p w14:paraId="099DC8A8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5"/>
          <w:szCs w:val="25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0527793A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56624F48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14885340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p w14:paraId="4CEE8CC6">
      <w:pPr>
        <w:spacing w:after="0" w:line="240" w:lineRule="auto"/>
        <w:textAlignment w:val="baseline"/>
        <w:rPr>
          <w:rFonts w:ascii="Segoe UI" w:hAnsi="Segoe UI" w:eastAsia="Times New Roman" w:cs="Segoe UI"/>
          <w:color w:val="000000" w:themeColor="text1"/>
          <w:sz w:val="18"/>
          <w:szCs w:val="18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0"/>
          <w:szCs w:val="20"/>
          <w:lang w:eastAsia="hr-HR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9260" w:type="dxa"/>
        <w:tblInd w:w="-18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2"/>
        <w:gridCol w:w="1421"/>
        <w:gridCol w:w="1388"/>
        <w:gridCol w:w="174"/>
        <w:gridCol w:w="2145"/>
      </w:tblGrid>
      <w:tr w14:paraId="3A99DD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769B6F8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1. Podaci o školi: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4137C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tražene podatke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000DB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D6718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CD033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Osnovna škola Ravne njive-Neslanovac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, Split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1AD24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F46F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6BCD3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Sarajevska 30</w:t>
            </w:r>
          </w:p>
        </w:tc>
      </w:tr>
      <w:tr w14:paraId="64509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5B5B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C908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Split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52797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30717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21044A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21000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12CCA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E4A935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3C4B9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5FA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E71D59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1BE67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OŠ „1.listopada 1942.“, Čišla -PŠ Kostanje</w:t>
            </w:r>
          </w:p>
        </w:tc>
      </w:tr>
      <w:tr w14:paraId="56306E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5005E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FEB34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Stožernog brigadira Ante Šaškora 54, Čišla</w:t>
            </w:r>
          </w:p>
        </w:tc>
      </w:tr>
      <w:tr w14:paraId="78D66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FEB3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83232D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Gata</w:t>
            </w:r>
          </w:p>
        </w:tc>
      </w:tr>
      <w:tr w14:paraId="462F4D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11624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F34F2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21253</w:t>
            </w:r>
          </w:p>
        </w:tc>
      </w:tr>
      <w:tr w14:paraId="521280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C0D1A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337E32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6585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D96C59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Ime škole: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1E59BC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OŠ KNEZA TRPIMIRA</w:t>
            </w:r>
          </w:p>
        </w:tc>
      </w:tr>
      <w:tr w14:paraId="65A15D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BE365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Adresa: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36A69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Eugena Kumičića 2</w:t>
            </w:r>
          </w:p>
        </w:tc>
      </w:tr>
      <w:tr w14:paraId="215916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9FDE7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27865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Kaštel Gomilica</w:t>
            </w:r>
          </w:p>
        </w:tc>
      </w:tr>
      <w:tr w14:paraId="0809B5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BDA87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Poštanski broj: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F3B8E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21213</w:t>
            </w:r>
          </w:p>
        </w:tc>
      </w:tr>
      <w:tr w14:paraId="2C2CAF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779666B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FF099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B76C8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943DD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2. Korisnici usluge su učenici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B8C29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4.,5.,6.,7., i 8.-ih 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B2F951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razreda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10010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702449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3. Tip putovanja: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D0DAF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Uz planirano upisati broj dana i noćenja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4168F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8DCAF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Škola u prirodi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AF5B9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587F4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43E1C7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8130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b) Višednevna terenska nastava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tri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2BEB0A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5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E4BADF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noćenja </w:t>
            </w:r>
          </w:p>
        </w:tc>
      </w:tr>
      <w:tr w14:paraId="5299F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AEF5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Školska ekskurzija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086474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2844A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41C0CE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8061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Posjet dana noćenja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1643E0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369A0D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noćenja </w:t>
            </w:r>
          </w:p>
        </w:tc>
      </w:tr>
      <w:tr w14:paraId="20F410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1CD0EF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98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168711FF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 w14:paraId="56CA10D1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7F72D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E195C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4. Odredište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E0B06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Označiti s X ili upisati ime države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80148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94B2B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u Republici Hrvatskoj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98CD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42268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403E8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u inozemstvu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B27C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Austrija (Salzburg) i Njemačka (München)</w:t>
            </w:r>
          </w:p>
        </w:tc>
      </w:tr>
      <w:tr w14:paraId="7B7F4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170CAA6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BF25A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98CA4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19789C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5. Planirano vrijeme realizac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ije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69A4A4">
            <w:pPr>
              <w:spacing w:after="0" w:line="240" w:lineRule="auto"/>
              <w:textAlignment w:val="baseline"/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24.svibnja - 7.lipnja 2025.</w:t>
            </w:r>
          </w:p>
          <w:p w14:paraId="1EDE19B3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691A45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52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BD658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   Datum Mjesec         Datum Mjesec       Godina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35C6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FF6CD2F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210E8A4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158D8860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A2A49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3F1D2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7C06C7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6. Broj sudionika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B0D9AA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4AA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2750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Predviđeni broj učenika  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4ED4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7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8B37C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 mogućnošću odstupan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ja za 5 učenika manje ili 10-15 učenika više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</w:tr>
      <w:tr w14:paraId="43EC88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8F87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Predviđeni broj učitelja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3C073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4  (ovisno o broju učenika)</w:t>
            </w:r>
          </w:p>
        </w:tc>
      </w:tr>
      <w:tr w14:paraId="57779E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42CB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Očekivani broj gratis ponuda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72AD8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Ako je 35 učenika  + 2 gratisa, ako je 45 učenika + 3 gratisa</w:t>
            </w:r>
          </w:p>
        </w:tc>
      </w:tr>
      <w:tr w14:paraId="0AB69C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2F872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3053678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DB404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AAC1AA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7. Plan puta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7867E9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traženo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75D1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228C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Mjesto polaska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E676AB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Split , Kaštel Gomilica, Kostanje</w:t>
            </w:r>
          </w:p>
        </w:tc>
      </w:tr>
      <w:tr w14:paraId="1A9C37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EBB4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Usputna odredišta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65E2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Salzburg</w:t>
            </w:r>
          </w:p>
        </w:tc>
      </w:tr>
      <w:tr w14:paraId="4D16F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071C3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Krajnji cilj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D1B4E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München</w:t>
            </w:r>
          </w:p>
        </w:tc>
      </w:tr>
      <w:tr w14:paraId="7162D6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2509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Opis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E12C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C364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77CA8F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0FCE14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05B4738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78C814CB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  <w:p w14:paraId="2ED2ADD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636452A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53AD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4F727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8. Vrsta prijevoza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8B57A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Traženo označiti ili dopisati kombinacije s relacijama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E61FE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BBE5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Autobus koji udovoljava zakonskim propisima za prijevoz učenika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626FA5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poželjno sa mogućnošću USB punjenja mobitela, poželjno ne stariji od 8 godina starosti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3EB8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7A0E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Vlak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972E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6AA3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CFFD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Brod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3034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4FA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61956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Zrakoplov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52653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BB95C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1CBF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Kombinirani prijevoz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F568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1E4E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411F05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5E27A4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9EDFF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35EEC6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9. Smještaj i prehrana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24382B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Označiti s X/upisati broj zvjezdica/dopisati (moguće označiti više smještajnih kapaciteta)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D5A3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7E0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Hostel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BAD3C0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</w:p>
        </w:tc>
      </w:tr>
      <w:tr w14:paraId="035705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95549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Hotel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DA576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X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s najmanje 3*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2C04F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720A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Pansion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0D63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C9AD3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6B0DCB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Prehrana na bazi polupansiona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A10ABC7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bookmarkStart w:id="0" w:name="_GoBack"/>
            <w:bookmarkEnd w:id="0"/>
          </w:p>
        </w:tc>
      </w:tr>
      <w:tr w14:paraId="3785DA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BD1A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Prehrana na bazi punog pansiona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9C200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F4F3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51D3E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f) Drugo (upisati što se traži)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E1ED08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Prvi dan nakon noćne vožnje prema Austriji odn. Njemačkoj željeli bi imati organizirani ručak, te zadnji dan tijekom dnevne vožnje organiziranu večeru negdje na putu</w:t>
            </w:r>
          </w:p>
        </w:tc>
      </w:tr>
      <w:tr w14:paraId="58441F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6E3936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14:paraId="23DFB5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001FF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4872120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10. U cijenu ponude uračunati: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5B2AB2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Upisati traženo s imenima svakog muzeja, nacionalnog parka ili parka prirode, dvorca, grada, radionice i sl. ili označiti s X (za e)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142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BC4F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Ulaznice za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4F0F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Rudnik soli Hallein, Legoland, zološki vrt, BMW muzej, dvorac Neuschwanstein</w:t>
            </w:r>
          </w:p>
        </w:tc>
      </w:tr>
      <w:tr w14:paraId="3FDCB5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836F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Sudjelovanje u radionicama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5CA9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3D9A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3C500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Vodiča za razgled grada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D7EA1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55059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D5FE8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Drugi zahtjevi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59BF1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474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5A346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Prijedlog dodatnih sadržaja koji mogu pridonijeti     </w:t>
            </w:r>
          </w:p>
          <w:p w14:paraId="69986E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kvaliteti realizacije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CAF84E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Naravno uz obilazak gradova. Prijedlog je noćna vožnja do Salzburga, po jutarnjem dolasku razgledati Salzburg i rudnik soli,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negdje imati organizirani ručak,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zatim put u München i 1.noćenje , 1.dan Legoland i 2.noćenje, 2.dan centar grada, zološki i BMW muzej i 3.noćenje, 4.dan dvorac Neuschwanstein i put kući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, a po putu organizirana večera.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Raspored obilazaka po danima može varirati.</w:t>
            </w:r>
          </w:p>
        </w:tc>
      </w:tr>
      <w:tr w14:paraId="400B22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12190A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15760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CC3A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063ACA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11. U cijenu uključiti i stavke putnog osiguranja od: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</w:tcPr>
          <w:p w14:paraId="186654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Traženo označiti s X ili dopisati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04879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DFF64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a) Posljedica nesretnoga slučaja i bolesti na putovanju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F81B9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78DE20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759D7B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b) Zdravstveno osiguranje za vrijeme puta i boravka u inozemstvu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B4A3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 w14:paraId="69FAC3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A2DDF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c) Otkaza putovanja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2A6F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3EE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424B95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d) Troškova pomoći povratka u mjesto polazišta u slučaju nesreće i bolesti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FE65B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9C65C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0B3C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e) Oštećenje i gubitka prtljage  </w:t>
            </w:r>
          </w:p>
        </w:tc>
        <w:tc>
          <w:tcPr>
            <w:tcW w:w="51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27C53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69263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E89B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ostav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 ponuda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isključivo</w:t>
            </w:r>
            <w:r>
              <w:rPr>
                <w:rFonts w:hint="default"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poštom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na adresu 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OŠ “RAVNE NJIVE-NESLANOVAC”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i to do dana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    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9464C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7.5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.2025.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EB290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do 12,00  sati.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C3AB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FC99D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 xml:space="preserve">Javno otvaranje ponuda održat će se u Školi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Ravne njive-Neslanovac 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dana  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A7DAF9">
            <w:pPr>
              <w:spacing w:after="0" w:line="240" w:lineRule="auto"/>
              <w:textAlignment w:val="baseline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13.5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.2025.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B886F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u  </w:t>
            </w:r>
            <w:r>
              <w:rPr>
                <w:rFonts w:hint="default"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en-US" w:eastAsia="hr-H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,00 sati.</w:t>
            </w: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eastAsia="hr-H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64D05FC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4"/>
          <w:szCs w:val="24"/>
          <w:lang w:eastAsia="hr-HR"/>
        </w:rPr>
        <w:t> </w:t>
      </w:r>
    </w:p>
    <w:p w14:paraId="28F6E81A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 </w:t>
      </w:r>
    </w:p>
    <w:p w14:paraId="2332F7A0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Napomena: </w:t>
      </w:r>
    </w:p>
    <w:p w14:paraId="75528838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Prije potpisivanja ugovora za ponudu odabrani davatelj usluga dužan je dostaviti ili dati školi na uvid:  </w:t>
      </w:r>
    </w:p>
    <w:p w14:paraId="7A40B70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registraciji (preslika izvatka iz sudskog ili obrtnog registra) iz kojeg je razvidno da je davatelj usluga registriran za obavljanje djelatnosti turističke agencije,  </w:t>
      </w:r>
    </w:p>
    <w:p w14:paraId="1FBAEDA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 </w:t>
      </w:r>
    </w:p>
    <w:p w14:paraId="613BCC4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Mjesec dana prije realizacije ugovora odabrani davatelj usluga dužan je dostaviti ili dati školi na uvid:  </w:t>
      </w:r>
    </w:p>
    <w:p w14:paraId="4E17900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osiguranju jamčevine (za višednevnu ekskurziju ili višednevnu terensku nastavu), </w:t>
      </w:r>
    </w:p>
    <w:p w14:paraId="78FC97F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dokaz o osiguranju od odgovornosti za štetu koju turistička agencija prouzroči neispunjenjem, djelomičnim ispunjenjem ili neurednim ispunjenjem obveza iz paket-aranžmana (preslika polica).  </w:t>
      </w:r>
    </w:p>
    <w:p w14:paraId="0D5F70A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Napomena:  </w:t>
      </w:r>
    </w:p>
    <w:p w14:paraId="21722CF6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Pristigle ponude trebaju sadržavati i u cijenu uključivati:  </w:t>
      </w:r>
    </w:p>
    <w:p w14:paraId="34338ED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prijevoz sudionika isključivo prijevoznim sredstvima koji udovoljavaju propisima  </w:t>
      </w:r>
    </w:p>
    <w:p w14:paraId="38FCA8A6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osiguranje odgovornosti i jamčevine  </w:t>
      </w:r>
    </w:p>
    <w:p w14:paraId="4FDEC584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Ponude trebaju biti: </w:t>
      </w:r>
    </w:p>
    <w:p w14:paraId="304C314B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u skladu s propisima vezanim uz turističku djelatnost ili sukladno posebnim propisima  </w:t>
      </w:r>
    </w:p>
    <w:p w14:paraId="760BEA00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razrađene po traženim točkama i s iskazanom ukupnom cijenom po učeniku.  </w:t>
      </w:r>
    </w:p>
    <w:p w14:paraId="421D0773">
      <w:pPr>
        <w:spacing w:after="0" w:line="240" w:lineRule="auto"/>
        <w:ind w:left="1575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</w:p>
    <w:p w14:paraId="6EB38D95">
      <w:pPr>
        <w:numPr>
          <w:ilvl w:val="0"/>
          <w:numId w:val="9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U obzir će se uzimati ponude zaprimljene u poštanskome uredu ili osobno dostavljene na školsku ustanovu do navedenoga roka.  </w:t>
      </w:r>
    </w:p>
    <w:p w14:paraId="794B7FEA">
      <w:pPr>
        <w:spacing w:after="0" w:line="240" w:lineRule="auto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</w:p>
    <w:p w14:paraId="60773EB3">
      <w:pPr>
        <w:numPr>
          <w:ilvl w:val="0"/>
          <w:numId w:val="10"/>
        </w:numPr>
        <w:spacing w:after="0" w:line="240" w:lineRule="auto"/>
        <w:ind w:left="0" w:firstLine="0"/>
        <w:jc w:val="both"/>
        <w:textAlignment w:val="baseline"/>
        <w:rPr>
          <w:rFonts w:ascii="Arial" w:hAnsi="Arial" w:eastAsia="Times New Roman" w:cs="Arial"/>
          <w:sz w:val="20"/>
          <w:szCs w:val="20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Školska ustanova ne smije mijenjati sadržaj obrasca poziva, već samo popunjavati prazne rubrike.  </w:t>
      </w:r>
    </w:p>
    <w:p w14:paraId="59AD3B42">
      <w:pPr>
        <w:spacing w:after="0" w:line="240" w:lineRule="auto"/>
        <w:ind w:left="555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 </w:t>
      </w:r>
    </w:p>
    <w:p w14:paraId="65C731D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hr-HR"/>
        </w:rPr>
      </w:pPr>
      <w:r>
        <w:rPr>
          <w:rFonts w:ascii="Arial" w:hAnsi="Arial" w:eastAsia="Times New Roman" w:cs="Arial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  </w:t>
      </w:r>
    </w:p>
    <w:p w14:paraId="25CFB6E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E00AD"/>
    <w:multiLevelType w:val="multilevel"/>
    <w:tmpl w:val="01BE00AD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">
    <w:nsid w:val="24284177"/>
    <w:multiLevelType w:val="multilevel"/>
    <w:tmpl w:val="24284177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DD45DB8"/>
    <w:multiLevelType w:val="multilevel"/>
    <w:tmpl w:val="2DD45DB8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4B4A25"/>
    <w:multiLevelType w:val="multilevel"/>
    <w:tmpl w:val="314B4A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4DD428E"/>
    <w:multiLevelType w:val="multilevel"/>
    <w:tmpl w:val="34DD42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95575F0"/>
    <w:multiLevelType w:val="multilevel"/>
    <w:tmpl w:val="495575F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595943"/>
    <w:multiLevelType w:val="multilevel"/>
    <w:tmpl w:val="52595943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7">
    <w:nsid w:val="54CC6AC4"/>
    <w:multiLevelType w:val="multilevel"/>
    <w:tmpl w:val="54CC6AC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3311D86"/>
    <w:multiLevelType w:val="multilevel"/>
    <w:tmpl w:val="63311D86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9">
    <w:nsid w:val="717D1448"/>
    <w:multiLevelType w:val="multilevel"/>
    <w:tmpl w:val="717D1448"/>
    <w:lvl w:ilvl="0" w:tentative="0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0"/>
    <w:rsid w:val="001839E5"/>
    <w:rsid w:val="003B5720"/>
    <w:rsid w:val="00461928"/>
    <w:rsid w:val="005D33D0"/>
    <w:rsid w:val="00603C48"/>
    <w:rsid w:val="006E78CC"/>
    <w:rsid w:val="00755A5A"/>
    <w:rsid w:val="007A3C94"/>
    <w:rsid w:val="00885E32"/>
    <w:rsid w:val="00C310DF"/>
    <w:rsid w:val="00CF40E2"/>
    <w:rsid w:val="00E37E40"/>
    <w:rsid w:val="054B3DBD"/>
    <w:rsid w:val="0B343A01"/>
    <w:rsid w:val="167C6572"/>
    <w:rsid w:val="1A954476"/>
    <w:rsid w:val="22636BF9"/>
    <w:rsid w:val="23FA3EDC"/>
    <w:rsid w:val="289A7101"/>
    <w:rsid w:val="2D720CC2"/>
    <w:rsid w:val="30ED1751"/>
    <w:rsid w:val="31DC6E5B"/>
    <w:rsid w:val="3EAF2F70"/>
    <w:rsid w:val="44A319D6"/>
    <w:rsid w:val="455C6638"/>
    <w:rsid w:val="49984F54"/>
    <w:rsid w:val="54507259"/>
    <w:rsid w:val="55671C2C"/>
    <w:rsid w:val="56F50139"/>
    <w:rsid w:val="574E49F4"/>
    <w:rsid w:val="5A2302F0"/>
    <w:rsid w:val="70DC3F96"/>
    <w:rsid w:val="74C911B1"/>
    <w:rsid w:val="78851200"/>
    <w:rsid w:val="79BD7948"/>
    <w:rsid w:val="7AE14228"/>
    <w:rsid w:val="7C7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826</Words>
  <Characters>4714</Characters>
  <Lines>39</Lines>
  <Paragraphs>11</Paragraphs>
  <TotalTime>66</TotalTime>
  <ScaleCrop>false</ScaleCrop>
  <LinksUpToDate>false</LinksUpToDate>
  <CharactersWithSpaces>5529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2025-03-07T07:47:00Z</dcterms:created>
  <dc:creator>Windows korisnik</dc:creator>
  <cp:lastModifiedBy>Katarina Novogradec</cp:lastModifiedBy>
  <dcterms:modified xsi:type="dcterms:W3CDTF">2025-04-24T12:26:57Z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CB68EFFB67E94F899A6D5D68B06CCF26_13</vt:lpwstr>
  </property>
</Properties>
</file>