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A6CE2">
      <w:pPr>
        <w:spacing w:after="160" w:line="256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>
        <w:trPr/>
        <w:tc>
          <w:tcPr>
            <w:tcW w:type="dxa" w:w="6377"/>
            <w:tcBorders/>
            <w:hideMark/>
          </w:tcPr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hd w:val="clear" w:color="auto" w:fill="FFFFFF"/>
                <w:lang w:eastAsia="en-US"/>
              </w:rPr>
              <w:t xml:space="preserve">OSNOVNA ŠKOLA RAVNE NJIVE-NESLANOVAC</w:t>
            </w:r>
          </w:p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hd w:val="clear" w:color="auto" w:fill="FFFFFF"/>
                <w:lang w:eastAsia="en-US"/>
              </w:rPr>
              <w:t xml:space="preserve">Sarajevska 30, 21000 Split</w:t>
            </w:r>
          </w:p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val="en-US" w:eastAsia="en-US"/>
              </w:rPr>
              <w:t xml:space="preserve">112-02/25-01/13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2181-1-281-25-1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</w:t>
            </w:r>
          </w:p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Split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17. 10. 2025.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0" w:line="256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09D0EE">
      <w:pPr>
        <w:spacing/>
        <w:ind w:left="0" w:firstLine="0"/>
        <w:rPr>
          <w:rFonts w:ascii="Arial" w:hAnsi="Arial" w:eastAsiaTheme="minorHAnsi" w:cs="Arial"/>
          <w:color w:val="auto"/>
          <w:szCs w:val="24"/>
          <w:lang w:eastAsia="en-US"/>
        </w:rPr>
      </w:pP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</w:t>
      </w:r>
    </w:p>
    <w:p w14:paraId="4AA0FCFF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 temelju članka </w:t>
      </w:r>
      <w:r>
        <w:rPr>
          <w:rFonts w:ascii="Arial" w:hAnsi="Arial" w:cs="Arial"/>
          <w:szCs w:val="24"/>
        </w:rPr>
        <w:t xml:space="preserve">107</w:t>
      </w:r>
      <w:r>
        <w:rPr>
          <w:rFonts w:ascii="Arial" w:hAnsi="Arial" w:cs="Arial"/>
          <w:szCs w:val="24"/>
        </w:rPr>
        <w:t xml:space="preserve">. Zakona o odgoju i obrazovanju u osnovnoj i srednjoj školi (Narodne novine, broj: 87/08., 86/09., 92/10., 105/10.-ispr, 90/11.,5/12., 16/12., 86/12., 94/13., 136/14.-RUSRH, 152/14., 7/17., 68/18., 98/19, 64/20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151/22</w:t>
      </w:r>
      <w:r>
        <w:rPr>
          <w:rFonts w:ascii="Arial" w:hAnsi="Arial" w:cs="Arial"/>
          <w:szCs w:val="24"/>
        </w:rPr>
        <w:t xml:space="preserve"> i 156/23</w:t>
      </w:r>
      <w:r>
        <w:rPr>
          <w:rFonts w:ascii="Arial" w:hAnsi="Arial" w:cs="Arial"/>
          <w:szCs w:val="24"/>
        </w:rPr>
        <w:t xml:space="preserve">)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odredbama</w:t>
      </w:r>
      <w:r>
        <w:rPr>
          <w:rFonts w:ascii="Arial" w:hAnsi="Arial" w:cs="Arial"/>
          <w:szCs w:val="24"/>
        </w:rPr>
        <w:t xml:space="preserve">  Zakona o osobnoj asistenciji (Narodne novine broj: 71/23) i </w:t>
      </w:r>
      <w:r>
        <w:rPr>
          <w:rFonts w:ascii="Arial" w:hAnsi="Arial" w:cs="Arial"/>
          <w:szCs w:val="24"/>
        </w:rPr>
        <w:t xml:space="preserve">odredbama</w:t>
      </w:r>
      <w:r>
        <w:rPr>
          <w:rFonts w:ascii="Arial" w:hAnsi="Arial" w:cs="Arial"/>
          <w:szCs w:val="24"/>
        </w:rPr>
        <w:t xml:space="preserve"> Pravilnika o pomoćnicima u nastavi i stručnim komunikacijskim posrednicima (Narodne novine broj: 85/24) </w:t>
      </w:r>
      <w:r>
        <w:rPr>
          <w:rFonts w:ascii="Arial" w:hAnsi="Arial" w:cs="Arial"/>
          <w:szCs w:val="24"/>
        </w:rPr>
        <w:t xml:space="preserve">Osnovna škola </w:t>
      </w:r>
      <w:bookmarkStart w:id="2" w:name="_Hlk211544156"/>
      <w:r>
        <w:rPr>
          <w:rFonts w:ascii="Arial" w:hAnsi="Arial" w:cs="Arial"/>
          <w:szCs w:val="24"/>
        </w:rPr>
        <w:t xml:space="preserve">Ravne njive-</w:t>
      </w:r>
      <w:r>
        <w:rPr>
          <w:rFonts w:ascii="Arial" w:hAnsi="Arial" w:cs="Arial"/>
          <w:szCs w:val="24"/>
        </w:rPr>
        <w:t xml:space="preserve">Neslanovac</w:t>
      </w:r>
      <w:r>
        <w:rPr>
          <w:rFonts w:ascii="Arial" w:hAnsi="Arial" w:cs="Arial"/>
          <w:szCs w:val="24"/>
        </w:rPr>
        <w:t xml:space="preserve"> </w:t>
      </w:r>
      <w:bookmarkEnd w:id="2"/>
      <w:r>
        <w:rPr>
          <w:rFonts w:ascii="Arial" w:hAnsi="Arial" w:cs="Arial"/>
          <w:szCs w:val="24"/>
        </w:rPr>
        <w:t xml:space="preserve">Split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objavljuje</w:t>
      </w:r>
      <w:r>
        <w:rPr>
          <w:rFonts w:ascii="Arial" w:hAnsi="Arial" w:cs="Arial"/>
          <w:szCs w:val="24"/>
        </w:rPr>
        <w:t xml:space="preserve">:</w:t>
      </w:r>
    </w:p>
    <w:p w14:paraId="1D16A7DE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0932B257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NATJEČAJ</w:t>
      </w:r>
    </w:p>
    <w:p w14:paraId="78F05A0A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 radno mjesto</w:t>
      </w:r>
    </w:p>
    <w:p w14:paraId="37BB38CE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szCs w:val="24"/>
        </w:rPr>
      </w:pPr>
    </w:p>
    <w:p w14:paraId="247F0464">
      <w:pPr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Pomoćnik u nastavi za učenike s teškoćama na odr</w:t>
      </w:r>
      <w:r>
        <w:rPr>
          <w:rFonts w:ascii="Arial" w:hAnsi="Arial" w:cs="Arial"/>
          <w:szCs w:val="24"/>
        </w:rPr>
        <w:t xml:space="preserve">eđeno nepuno radno vrijeme za </w:t>
      </w:r>
      <w:r>
        <w:rPr>
          <w:rFonts w:ascii="Arial" w:hAnsi="Arial" w:cs="Arial"/>
          <w:szCs w:val="24"/>
        </w:rPr>
        <w:t xml:space="preserve">26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sat</w:t>
      </w:r>
      <w:r>
        <w:rPr>
          <w:rFonts w:ascii="Arial" w:hAnsi="Arial" w:cs="Arial"/>
          <w:szCs w:val="24"/>
        </w:rPr>
        <w:t xml:space="preserve">i</w:t>
      </w:r>
      <w:r>
        <w:rPr>
          <w:rFonts w:ascii="Arial" w:hAnsi="Arial" w:cs="Arial"/>
          <w:szCs w:val="24"/>
        </w:rPr>
        <w:t xml:space="preserve"> tjedno </w:t>
      </w:r>
      <w:r>
        <w:rPr>
          <w:rFonts w:ascii="Arial" w:hAnsi="Arial" w:cs="Arial"/>
          <w:szCs w:val="24"/>
        </w:rPr>
        <w:t xml:space="preserve">(</w:t>
      </w:r>
      <w:r>
        <w:rPr>
          <w:rFonts w:ascii="Arial" w:hAnsi="Arial" w:cs="Arial"/>
          <w:szCs w:val="24"/>
        </w:rPr>
        <w:t xml:space="preserve">26</w:t>
      </w:r>
      <w:r>
        <w:rPr>
          <w:rFonts w:ascii="Arial" w:hAnsi="Arial" w:cs="Arial"/>
          <w:szCs w:val="24"/>
        </w:rPr>
        <w:t xml:space="preserve">/40), </w:t>
      </w:r>
      <w:r>
        <w:rPr>
          <w:rFonts w:ascii="Arial" w:hAnsi="Arial" w:cs="Arial"/>
          <w:szCs w:val="24"/>
        </w:rPr>
        <w:t xml:space="preserve">1</w:t>
      </w:r>
      <w:r>
        <w:rPr>
          <w:rFonts w:ascii="Arial" w:hAnsi="Arial" w:cs="Arial"/>
          <w:szCs w:val="24"/>
        </w:rPr>
        <w:t xml:space="preserve"> izvršitelj (m/ž)</w:t>
      </w:r>
    </w:p>
    <w:p w14:paraId="37D823BB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79DF87A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UVJETI: </w:t>
      </w:r>
    </w:p>
    <w:p w14:paraId="0F6355BB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Kandidat za pomoćnika u nastavi</w:t>
      </w:r>
      <w:r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 xml:space="preserve">mora biti punoljetna zdravstveno sposobna osoba koja ima završen program obrazovanja odraslih (osposobljavanja) za pomoćnika u nastavi i </w:t>
      </w:r>
      <w:r>
        <w:rPr>
          <w:rFonts w:ascii="Arial" w:hAnsi="Arial" w:cs="Arial"/>
          <w:color w:val="auto"/>
          <w:szCs w:val="24"/>
        </w:rPr>
        <w:t xml:space="preserve">završeno minimalno četverogodišnje srednjoškolsko </w:t>
      </w:r>
      <w:r>
        <w:rPr>
          <w:rFonts w:ascii="Arial" w:hAnsi="Arial" w:cs="Arial"/>
          <w:color w:val="auto"/>
          <w:szCs w:val="24"/>
        </w:rPr>
        <w:t xml:space="preserve">obrazovanj</w:t>
      </w:r>
      <w:r>
        <w:rPr>
          <w:rFonts w:ascii="Arial" w:hAnsi="Arial" w:cs="Arial"/>
          <w:color w:val="auto"/>
          <w:szCs w:val="24"/>
        </w:rPr>
        <w:t xml:space="preserve">e</w:t>
      </w:r>
      <w:r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 xml:space="preserve">(razina </w:t>
      </w:r>
      <w:r>
        <w:rPr>
          <w:rFonts w:ascii="Arial" w:hAnsi="Arial" w:cs="Arial"/>
          <w:color w:val="auto"/>
          <w:szCs w:val="24"/>
        </w:rPr>
        <w:t xml:space="preserve">4.2 HKO-a</w:t>
      </w:r>
      <w:r>
        <w:rPr>
          <w:rFonts w:ascii="Arial" w:hAnsi="Arial" w:cs="Arial"/>
          <w:color w:val="auto"/>
          <w:szCs w:val="24"/>
        </w:rPr>
        <w:t xml:space="preserve">).</w:t>
      </w:r>
    </w:p>
    <w:p w14:paraId="5850948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Iznimno kandidat za pomoćnika u nastavi može biti osoba koja ne ispunjava uvjet završenog četverogodišnjeg srednjoškolskog obrazovanja</w:t>
      </w:r>
      <w:r>
        <w:rPr>
          <w:rFonts w:ascii="Arial" w:hAnsi="Arial" w:cs="Arial"/>
          <w:color w:val="auto"/>
          <w:szCs w:val="24"/>
        </w:rPr>
        <w:t xml:space="preserve"> (razina 4.2 HKO-a)</w:t>
      </w:r>
      <w:r>
        <w:rPr>
          <w:rFonts w:ascii="Arial" w:hAnsi="Arial" w:cs="Arial"/>
          <w:color w:val="auto"/>
          <w:szCs w:val="24"/>
        </w:rPr>
        <w:t xml:space="preserve">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 w14:paraId="265E1FF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414145"/>
          <w:szCs w:val="24"/>
        </w:rPr>
        <w:t xml:space="preserve">.</w:t>
      </w:r>
      <w:r>
        <w:rPr>
          <w:rFonts w:ascii="Arial" w:hAnsi="Arial" w:cs="Arial"/>
          <w:color w:val="auto"/>
          <w:szCs w:val="24"/>
        </w:rPr>
        <w:t xml:space="preserve"> </w:t>
      </w:r>
    </w:p>
    <w:p w14:paraId="03FCE6F4">
      <w:pPr>
        <w:spacing w:after="150" w:line="240" w:lineRule="auto"/>
        <w:jc w:val="both"/>
        <w:rPr>
          <w:rFonts w:ascii="Arial" w:hAnsi="Arial" w:eastAsia="Times New Roman" w:cs="Arial"/>
          <w:color w:val="auto"/>
          <w:szCs w:val="24"/>
        </w:rPr>
      </w:pPr>
      <w:r>
        <w:rPr>
          <w:rFonts w:ascii="Arial" w:hAnsi="Arial" w:eastAsia="Times New Roman" w:cs="Arial"/>
          <w:color w:val="auto"/>
          <w:szCs w:val="24"/>
        </w:rPr>
        <w:t xml:space="preserve">U svrhu utvrđivanja</w:t>
      </w:r>
      <w:r>
        <w:rPr>
          <w:rFonts w:ascii="Arial" w:hAnsi="Arial" w:eastAsia="Times New Roman" w:cs="Arial"/>
          <w:b/>
          <w:bCs/>
          <w:color w:val="auto"/>
          <w:szCs w:val="24"/>
        </w:rPr>
        <w:t xml:space="preserve"> </w:t>
      </w:r>
      <w:r>
        <w:rPr>
          <w:rFonts w:ascii="Arial" w:hAnsi="Arial" w:eastAsia="Times New Roman" w:cs="Arial"/>
          <w:bCs/>
          <w:color w:val="auto"/>
          <w:szCs w:val="24"/>
        </w:rPr>
        <w:t xml:space="preserve">zdravstvene sposobnosti za</w:t>
      </w:r>
      <w:r>
        <w:rPr>
          <w:rFonts w:ascii="Arial" w:hAnsi="Arial" w:eastAsia="Times New Roman" w:cs="Arial"/>
          <w:b/>
          <w:bCs/>
          <w:color w:val="auto"/>
          <w:szCs w:val="24"/>
        </w:rPr>
        <w:t xml:space="preserve"> </w:t>
      </w:r>
      <w:r>
        <w:rPr>
          <w:rFonts w:ascii="Arial" w:hAnsi="Arial" w:eastAsia="Times New Roman" w:cs="Arial"/>
          <w:color w:val="auto"/>
          <w:szCs w:val="24"/>
        </w:rPr>
        <w:t xml:space="preserve">obavljanje poslova pomoćnika u nastavi, izabrani kandidat bit će upućen na liječnički pregled u ustanovu medicine rada radi dobivanja uvjerenja o zdravstvenoj sposobnosti.</w:t>
      </w:r>
    </w:p>
    <w:p w14:paraId="1834D62A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auto"/>
          <w:szCs w:val="24"/>
        </w:rPr>
        <w:t xml:space="preserve">Z</w:t>
      </w:r>
      <w:r>
        <w:rPr>
          <w:rFonts w:ascii="Arial" w:hAnsi="Arial" w:cs="Arial"/>
          <w:color w:val="auto"/>
          <w:szCs w:val="24"/>
        </w:rPr>
        <w:t xml:space="preserve">a </w:t>
      </w:r>
      <w:r>
        <w:rPr>
          <w:rFonts w:ascii="Arial" w:hAnsi="Arial" w:cs="Arial"/>
          <w:color w:val="auto"/>
          <w:szCs w:val="24"/>
        </w:rPr>
        <w:t xml:space="preserve">a</w:t>
      </w:r>
      <w:r>
        <w:rPr>
          <w:rFonts w:ascii="Arial" w:hAnsi="Arial" w:cs="Arial"/>
          <w:color w:val="auto"/>
          <w:szCs w:val="24"/>
        </w:rPr>
        <w:t xml:space="preserve">ngažiranje </w:t>
      </w:r>
      <w:r>
        <w:rPr>
          <w:rFonts w:ascii="Arial" w:hAnsi="Arial" w:cs="Arial"/>
          <w:color w:val="auto"/>
          <w:szCs w:val="24"/>
        </w:rPr>
        <w:t xml:space="preserve">pomoćnika u nastavi </w:t>
      </w:r>
      <w:r>
        <w:rPr>
          <w:rFonts w:ascii="Arial" w:hAnsi="Arial" w:cs="Arial"/>
          <w:color w:val="auto"/>
          <w:szCs w:val="24"/>
        </w:rPr>
        <w:t xml:space="preserve">ne smiju postojati zapreke iz članka 106. </w:t>
      </w:r>
      <w:r>
        <w:rPr>
          <w:rFonts w:ascii="Arial" w:hAnsi="Arial" w:cs="Arial"/>
          <w:szCs w:val="24"/>
        </w:rPr>
        <w:t xml:space="preserve">Zakona o odgoju i obrazovanju u osnovnoj i srednjoj školi (Narodne novine, broj: 87/08., 86/09., 92/10., 105/10.-ispr, 90/11.,5/12., 16/12., 86/12., 94/13., 136/14.-RUSRH, 152/14., 7/17., 68/18., 98/19, 64/20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151/22</w:t>
      </w:r>
      <w:r>
        <w:rPr>
          <w:rFonts w:ascii="Arial" w:hAnsi="Arial" w:cs="Arial"/>
          <w:szCs w:val="24"/>
        </w:rPr>
        <w:t xml:space="preserve"> i 156/23</w:t>
      </w:r>
      <w:r>
        <w:rPr>
          <w:rFonts w:ascii="Arial" w:hAnsi="Arial" w:cs="Arial"/>
          <w:szCs w:val="24"/>
        </w:rPr>
        <w:t xml:space="preserve">)</w:t>
      </w:r>
      <w:r>
        <w:rPr>
          <w:rFonts w:ascii="Arial" w:hAnsi="Arial" w:cs="Arial"/>
          <w:szCs w:val="24"/>
        </w:rPr>
        <w:t xml:space="preserve"> i članka 23</w:t>
      </w:r>
      <w:r>
        <w:rPr>
          <w:rFonts w:ascii="Arial" w:hAnsi="Arial" w:cs="Arial"/>
          <w:szCs w:val="24"/>
        </w:rPr>
        <w:t xml:space="preserve">.</w:t>
      </w:r>
      <w:r>
        <w:rPr>
          <w:rFonts w:ascii="Arial" w:hAnsi="Arial" w:cs="Arial"/>
          <w:szCs w:val="24"/>
        </w:rPr>
        <w:t xml:space="preserve"> Zakona o osobnoj asistenciji (Narodne novine broj: 71/23).</w:t>
      </w:r>
    </w:p>
    <w:p w14:paraId="3E08D39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73AA028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Natječaj se raspisuje za izbor pomoćnika u nastavi za učenike s teškoćama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na određeno vrijeme do završetka </w:t>
      </w:r>
      <w:r>
        <w:rPr>
          <w:rFonts w:ascii="Arial" w:hAnsi="Arial" w:cs="Arial"/>
          <w:szCs w:val="24"/>
        </w:rPr>
        <w:t xml:space="preserve">školske godine 202</w:t>
      </w:r>
      <w:r>
        <w:rPr>
          <w:rFonts w:ascii="Arial" w:hAnsi="Arial" w:cs="Arial"/>
          <w:szCs w:val="24"/>
        </w:rPr>
        <w:t xml:space="preserve">5</w:t>
      </w:r>
      <w:r>
        <w:rPr>
          <w:rFonts w:ascii="Arial" w:hAnsi="Arial" w:cs="Arial"/>
          <w:szCs w:val="24"/>
        </w:rPr>
        <w:t xml:space="preserve">./202</w:t>
      </w:r>
      <w:r>
        <w:rPr>
          <w:rFonts w:ascii="Arial" w:hAnsi="Arial" w:cs="Arial"/>
          <w:szCs w:val="24"/>
        </w:rPr>
        <w:t xml:space="preserve">6</w:t>
      </w:r>
      <w:r>
        <w:rPr>
          <w:rFonts w:ascii="Arial" w:hAnsi="Arial" w:cs="Arial"/>
          <w:szCs w:val="24"/>
        </w:rPr>
        <w:t xml:space="preserve">. odnosno do 31. kolovoza 202</w:t>
      </w:r>
      <w:r>
        <w:rPr>
          <w:rFonts w:ascii="Arial" w:hAnsi="Arial" w:cs="Arial"/>
          <w:szCs w:val="24"/>
        </w:rPr>
        <w:t xml:space="preserve">6</w:t>
      </w:r>
      <w:r>
        <w:rPr>
          <w:rFonts w:ascii="Arial" w:hAnsi="Arial" w:cs="Arial"/>
          <w:szCs w:val="24"/>
        </w:rPr>
        <w:t xml:space="preserve">.</w:t>
      </w:r>
      <w:r>
        <w:rPr>
          <w:rFonts w:ascii="Arial" w:hAnsi="Arial" w:cs="Arial"/>
          <w:szCs w:val="24"/>
        </w:rPr>
        <w:t xml:space="preserve"> - temeljem Projektnog prijedloga Grada Splita „S pomoćnikom mogu bolje VI</w:t>
      </w:r>
      <w:r>
        <w:rPr>
          <w:rFonts w:ascii="Arial" w:hAnsi="Arial" w:cs="Arial"/>
          <w:szCs w:val="24"/>
        </w:rPr>
        <w:t xml:space="preserve">I</w:t>
      </w:r>
      <w:r>
        <w:rPr>
          <w:rFonts w:ascii="Arial" w:hAnsi="Arial" w:cs="Arial"/>
          <w:szCs w:val="24"/>
        </w:rPr>
        <w:t xml:space="preserve">“, </w:t>
      </w:r>
      <w:r>
        <w:rPr>
          <w:rFonts w:ascii="Arial" w:hAnsi="Arial" w:cs="Arial"/>
          <w:szCs w:val="24"/>
        </w:rPr>
        <w:t xml:space="preserve">u sklopu poziva na dostavu projektnih prijedloga „Osiguravanje pomoćnika u nastavi i stručnih komunikacijskih posrednika učenicima s teškoćama u razvoju u osnovnoškolskim i srednjoškolskim odgojno-obrazovnim ustanovama, faza VI</w:t>
      </w:r>
      <w:r>
        <w:rPr>
          <w:rFonts w:ascii="Arial" w:hAnsi="Arial" w:cs="Arial"/>
          <w:szCs w:val="24"/>
        </w:rPr>
        <w:t xml:space="preserve">I</w:t>
      </w:r>
      <w:r>
        <w:rPr>
          <w:rFonts w:ascii="Arial" w:hAnsi="Arial" w:cs="Arial"/>
          <w:szCs w:val="24"/>
        </w:rPr>
        <w:t xml:space="preserve">, SF 2. 4. 06. 0</w:t>
      </w:r>
      <w:r>
        <w:rPr>
          <w:rFonts w:ascii="Arial" w:hAnsi="Arial" w:cs="Arial"/>
          <w:szCs w:val="24"/>
        </w:rPr>
        <w:t xml:space="preserve">6''</w:t>
      </w:r>
      <w:r>
        <w:rPr>
          <w:rFonts w:ascii="Arial" w:hAnsi="Arial" w:cs="Arial"/>
          <w:szCs w:val="24"/>
        </w:rPr>
        <w:t xml:space="preserve">.</w:t>
      </w:r>
    </w:p>
    <w:p w14:paraId="5C2FB12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2CAB5944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Izrazi koji se u ovom natječaju koriste za osobe u muškom rodu su neutralni i odnose se na muške i na ženske osobe.</w:t>
      </w:r>
    </w:p>
    <w:p w14:paraId="448C5F78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U vlastoručno potpisanoj prijavi na natječaj potrebno je navesti:</w:t>
      </w:r>
    </w:p>
    <w:p w14:paraId="5837494C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- osobne podatke: ime i prezime, adresu stanovanja, broj telefona/mobitela, e-mail adresu</w:t>
      </w:r>
    </w:p>
    <w:p w14:paraId="5C03C61E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- naziv radnog mjesta na koje se kandidat prijavljuje.</w:t>
      </w:r>
    </w:p>
    <w:p w14:paraId="17D4611D">
      <w:pPr>
        <w:pStyle w:val="Bezproreda"/>
        <w:spacing/>
        <w:jc w:val="both"/>
        <w:rPr>
          <w:rFonts w:ascii="Arial" w:hAnsi="Arial" w:cs="Arial"/>
          <w:sz w:val="24"/>
          <w:szCs w:val="24"/>
          <w:lang w:eastAsia="hr-HR"/>
        </w:rPr>
      </w:pPr>
    </w:p>
    <w:p w14:paraId="499E64CF">
      <w:pPr>
        <w:pStyle w:val="Bezproreda"/>
        <w:spacing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Uz prijavu  na natječaj potrebno je priložiti:</w:t>
      </w:r>
    </w:p>
    <w:p w14:paraId="5C8E39C8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životopis</w:t>
      </w:r>
    </w:p>
    <w:p w14:paraId="574B8CAA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 xml:space="preserve">dokaz o državljanstvu</w:t>
      </w:r>
    </w:p>
    <w:p w14:paraId="08603BE4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dokaz</w:t>
      </w:r>
      <w:r>
        <w:rPr>
          <w:rFonts w:ascii="Arial" w:hAnsi="Arial" w:cs="Arial"/>
          <w:sz w:val="24"/>
          <w:szCs w:val="24"/>
          <w:lang w:eastAsia="hr-HR"/>
        </w:rPr>
        <w:t xml:space="preserve"> da se protiv podnositelja prijave ne vodi kazneni postupak glede zapreka za zasnivanje radnog odnosa iz članka 106. Zakona</w:t>
      </w:r>
      <w:r>
        <w:rPr>
          <w:rFonts w:ascii="Arial" w:hAnsi="Arial" w:cs="Arial"/>
          <w:sz w:val="24"/>
          <w:szCs w:val="24"/>
          <w:lang w:eastAsia="hr-HR"/>
        </w:rPr>
        <w:t xml:space="preserve"> o odgoju i obrazovanju u osnovnoj i srednjoj školi i članka 23.</w:t>
      </w:r>
      <w:r>
        <w:rPr>
          <w:rFonts w:ascii="Arial" w:hAnsi="Arial" w:cs="Arial"/>
          <w:sz w:val="24"/>
          <w:szCs w:val="24"/>
          <w:lang w:eastAsia="hr-HR"/>
        </w:rPr>
        <w:t xml:space="preserve"> stavka 1. točke 4.</w:t>
      </w:r>
      <w:r>
        <w:rPr>
          <w:rFonts w:ascii="Arial" w:hAnsi="Arial" w:cs="Arial"/>
          <w:sz w:val="24"/>
          <w:szCs w:val="24"/>
          <w:lang w:eastAsia="hr-HR"/>
        </w:rPr>
        <w:t xml:space="preserve"> Zakona o osobnoj asistenciji,</w:t>
      </w:r>
      <w:r>
        <w:rPr>
          <w:rFonts w:ascii="Arial" w:hAnsi="Arial" w:cs="Arial"/>
          <w:sz w:val="24"/>
          <w:szCs w:val="24"/>
          <w:lang w:eastAsia="hr-HR"/>
        </w:rPr>
        <w:t xml:space="preserve"> s naznakom roka izdavanja ne starije od mjesec dan</w:t>
      </w:r>
      <w:r>
        <w:rPr>
          <w:rFonts w:ascii="Arial" w:hAnsi="Arial" w:cs="Arial"/>
          <w:sz w:val="24"/>
          <w:szCs w:val="24"/>
          <w:lang w:eastAsia="hr-HR"/>
        </w:rPr>
        <w:t xml:space="preserve">a na dan raspisivanja natječaja</w:t>
      </w:r>
    </w:p>
    <w:p w14:paraId="6EE63D0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dokaz da se protiv podnositelja prijave ne vodi </w:t>
      </w:r>
      <w:r>
        <w:rPr>
          <w:rFonts w:ascii="Arial" w:hAnsi="Arial" w:cs="Arial"/>
          <w:sz w:val="24"/>
          <w:szCs w:val="24"/>
          <w:lang w:eastAsia="hr-HR"/>
        </w:rPr>
        <w:t xml:space="preserve"> </w:t>
      </w:r>
      <w:r>
        <w:rPr>
          <w:rFonts w:ascii="Arial" w:hAnsi="Arial" w:cs="Arial"/>
          <w:sz w:val="24"/>
          <w:szCs w:val="24"/>
          <w:lang w:eastAsia="hr-HR"/>
        </w:rPr>
        <w:t xml:space="preserve">prekršajni postupak</w:t>
      </w:r>
      <w:r>
        <w:rPr>
          <w:rFonts w:ascii="Arial" w:hAnsi="Arial" w:cs="Arial"/>
          <w:sz w:val="24"/>
          <w:szCs w:val="24"/>
          <w:lang w:eastAsia="hr-HR"/>
        </w:rPr>
        <w:t xml:space="preserve"> za prekršaj </w:t>
      </w:r>
      <w:r>
        <w:rPr>
          <w:rFonts w:ascii="Arial" w:hAnsi="Arial" w:cs="Arial"/>
          <w:sz w:val="24"/>
          <w:szCs w:val="24"/>
          <w:lang w:eastAsia="hr-HR"/>
        </w:rPr>
        <w:t xml:space="preserve">iz članka 23. stavka 1. točke 3. Zakona o osobnoj asistenciji, </w:t>
      </w:r>
      <w:r>
        <w:rPr>
          <w:rFonts w:ascii="Arial" w:hAnsi="Arial" w:cs="Arial"/>
          <w:sz w:val="24"/>
          <w:szCs w:val="24"/>
          <w:lang w:eastAsia="hr-HR"/>
        </w:rPr>
        <w:t xml:space="preserve">s</w:t>
      </w:r>
      <w:r>
        <w:rPr>
          <w:rFonts w:ascii="Arial" w:hAnsi="Arial" w:cs="Arial"/>
          <w:sz w:val="24"/>
          <w:szCs w:val="24"/>
          <w:lang w:eastAsia="hr-HR"/>
        </w:rPr>
        <w:t xml:space="preserve"> naznakom roka izdavanja ne starije od mjesec dana na dan raspisivanja natječaja</w:t>
      </w:r>
    </w:p>
    <w:p w14:paraId="11C0B713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dokaz o vrsti i razini obrazovanja </w:t>
      </w:r>
    </w:p>
    <w:p w14:paraId="293C12E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dokaz </w:t>
      </w:r>
      <w:r>
        <w:rPr>
          <w:rFonts w:ascii="Arial" w:hAnsi="Arial" w:cs="Arial"/>
          <w:sz w:val="24"/>
          <w:szCs w:val="24"/>
        </w:rPr>
        <w:t xml:space="preserve">o</w:t>
      </w:r>
      <w:r>
        <w:rPr>
          <w:rFonts w:ascii="Arial" w:hAnsi="Arial" w:cs="Arial"/>
          <w:sz w:val="24"/>
          <w:szCs w:val="24"/>
        </w:rPr>
        <w:t xml:space="preserve"> završenom programu obrazovanja odraslih (osposobljavanja) za pomoćnika u nastavi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0AE9200">
      <w:pPr>
        <w:pStyle w:val="Bezproreda"/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Navedene isprave odnosno prilozi dostavljaju se u neovjerenoj preslici. </w:t>
      </w:r>
    </w:p>
    <w:p w14:paraId="4423A832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Prije sklapanja ugovora o radu odabrani</w:t>
      </w:r>
      <w:r>
        <w:rPr>
          <w:rFonts w:ascii="Arial" w:hAnsi="Arial" w:cs="Arial"/>
          <w:sz w:val="24"/>
          <w:szCs w:val="24"/>
        </w:rPr>
        <w:t xml:space="preserve"> kandidat</w:t>
      </w:r>
      <w:r>
        <w:rPr>
          <w:rFonts w:ascii="Arial" w:hAnsi="Arial" w:cs="Arial"/>
          <w:color w:val="000000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 w14:paraId="26F867B9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22AFF62E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ostvaruje pravo prednosti pri zapošljavanju na temelju članka 102. stavaka 1.-3. Zakona o hrvatskim braniteljima iz Domovinskog rata i članovima njihovih obitelji (Narodne novine, broj: 121/17., 98/19.</w:t>
      </w:r>
      <w:r>
        <w:rPr>
          <w:rFonts w:ascii="Arial" w:hAnsi="Arial" w:cs="Arial"/>
          <w:color w:val="000000"/>
          <w:szCs w:val="24"/>
        </w:rPr>
        <w:t xml:space="preserve">,</w:t>
      </w:r>
      <w:r>
        <w:rPr>
          <w:rFonts w:ascii="Arial" w:hAnsi="Arial" w:cs="Arial"/>
          <w:color w:val="000000"/>
          <w:szCs w:val="24"/>
        </w:rPr>
        <w:t xml:space="preserve"> 84/21.</w:t>
      </w:r>
      <w:r>
        <w:rPr>
          <w:rFonts w:ascii="Arial" w:hAnsi="Arial" w:cs="Arial"/>
          <w:color w:val="000000"/>
          <w:szCs w:val="24"/>
        </w:rPr>
        <w:t xml:space="preserve"> i 156/23</w:t>
      </w:r>
      <w:r>
        <w:rPr>
          <w:rFonts w:ascii="Arial" w:hAnsi="Arial" w:cs="Arial"/>
          <w:color w:val="000000"/>
          <w:szCs w:val="24"/>
        </w:rPr>
        <w:t xml:space="preserve">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384119C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se poziva na pravo prednosti pri zapošljavanju na temelju članka 102. stavaka 1.-3. Zakona o hrvatskim braniteljima iz Domovinskog rata i članovima njihovih </w:t>
      </w:r>
      <w:r>
        <w:rPr>
          <w:rFonts w:ascii="Arial" w:hAnsi="Arial" w:cs="Arial"/>
          <w:color w:val="000000"/>
          <w:szCs w:val="24"/>
        </w:rPr>
        <w:t xml:space="preserve">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0CA471C8">
      <w:pPr>
        <w:spacing/>
        <w:jc w:val="both"/>
        <w:rPr>
          <w:rFonts w:ascii="Arial" w:hAnsi="Arial" w:cs="Arial"/>
          <w:szCs w:val="24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rFonts w:ascii="Arial" w:hAnsi="Arial" w:cs="Arial"/>
          <w:szCs w:val="24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 w14:paraId="1BADAC8C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 w14:paraId="70C134BF">
      <w:pPr>
        <w:spacing/>
        <w:jc w:val="both"/>
        <w:rPr>
          <w:rFonts w:ascii="Arial" w:hAnsi="Arial" w:cs="Arial"/>
          <w:color w:val="000000"/>
          <w:szCs w:val="24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="Arial" w:hAnsi="Arial" w:cs="Arial"/>
          <w:szCs w:val="24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 w14:paraId="3F1184F0">
      <w:pPr>
        <w:pStyle w:val="Bezproreda"/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Kandidat </w:t>
      </w:r>
      <w:r>
        <w:rPr>
          <w:rFonts w:ascii="Arial" w:hAnsi="Arial" w:cs="Arial"/>
          <w:color w:val="000000"/>
          <w:sz w:val="24"/>
          <w:szCs w:val="24"/>
        </w:rPr>
        <w:t xml:space="preserve">prijavom na natječaj </w:t>
      </w:r>
      <w:r>
        <w:rPr>
          <w:rFonts w:ascii="Arial" w:hAnsi="Arial" w:cs="Arial"/>
          <w:sz w:val="24"/>
          <w:szCs w:val="24"/>
        </w:rPr>
        <w:t xml:space="preserve">daje </w:t>
      </w:r>
      <w:r>
        <w:rPr>
          <w:rFonts w:ascii="Arial" w:hAnsi="Arial" w:cs="Arial"/>
          <w:color w:val="000000"/>
          <w:sz w:val="24"/>
          <w:szCs w:val="24"/>
        </w:rPr>
        <w:t xml:space="preserve">privolu za obradu osobnih podataka navedenih u svim dostavljenim prilozima odnosno ispravama za potrebe provedbe javnog natječaja i projekta ''S pomoćnikom mogu bolje VI</w:t>
      </w:r>
      <w:r>
        <w:rPr>
          <w:rFonts w:ascii="Arial" w:hAnsi="Arial" w:cs="Arial"/>
          <w:color w:val="000000"/>
          <w:sz w:val="24"/>
          <w:szCs w:val="24"/>
        </w:rPr>
        <w:t xml:space="preserve">I</w:t>
      </w:r>
      <w:r>
        <w:rPr>
          <w:rFonts w:ascii="Arial" w:hAnsi="Arial" w:cs="Arial"/>
          <w:color w:val="000000"/>
          <w:sz w:val="24"/>
          <w:szCs w:val="24"/>
        </w:rPr>
        <w:t xml:space="preserve">''</w:t>
      </w:r>
      <w:r>
        <w:rPr>
          <w:rFonts w:ascii="Arial" w:hAnsi="Arial" w:cs="Arial"/>
          <w:sz w:val="24"/>
          <w:szCs w:val="24"/>
        </w:rPr>
        <w:t xml:space="preserve"> sukladno važećim propisima o zaštiti osobnih podataka.</w:t>
      </w:r>
    </w:p>
    <w:p w14:paraId="1E25C747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2A5AAB56">
      <w:pPr>
        <w:pStyle w:val="Default"/>
        <w:spacing/>
        <w:jc w:val="both"/>
        <w:rPr>
          <w:rFonts w:ascii="Arial" w:hAnsi="Arial" w:eastAsia="Calibri" w:cs="Arial"/>
          <w:color w:val="auto"/>
        </w:rPr>
      </w:pPr>
      <w:r>
        <w:rPr>
          <w:rFonts w:ascii="Arial" w:hAnsi="Arial" w:eastAsia="Calibri" w:cs="Arial"/>
          <w:color w:val="auto"/>
        </w:rPr>
        <w:t xml:space="preserve">Rok za podnošenje prijave na natječaj je </w:t>
      </w:r>
      <w:r>
        <w:rPr>
          <w:rFonts w:ascii="Arial" w:hAnsi="Arial" w:eastAsia="Calibri" w:cs="Arial"/>
          <w:color w:val="000000"/>
        </w:rPr>
        <w:t xml:space="preserve">osam</w:t>
      </w:r>
      <w:r>
        <w:rPr>
          <w:rFonts w:ascii="Arial" w:hAnsi="Arial" w:eastAsia="Calibri" w:cs="Arial"/>
          <w:color w:val="auto"/>
        </w:rPr>
        <w:t xml:space="preserve"> dana od dana objave natječaja na mrežnim stranicama i oglasnoj ploči Škole te mrežnim stranicama i oglasnim pločama Hrvatskog zavoda za zapošljavanje.</w:t>
      </w:r>
    </w:p>
    <w:p w14:paraId="736BD316">
      <w:pPr>
        <w:pStyle w:val="Default"/>
        <w:spacing/>
        <w:jc w:val="both"/>
        <w:rPr>
          <w:rFonts w:ascii="Arial" w:hAnsi="Arial" w:eastAsia="Calibri" w:cs="Arial"/>
          <w:color w:val="auto"/>
        </w:rPr>
      </w:pPr>
    </w:p>
    <w:p w14:paraId="0A8DF2D3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Nepotpune i nepravodobne prijave neće se razmatrati.</w:t>
      </w:r>
    </w:p>
    <w:p w14:paraId="02A937A3">
      <w:pPr>
        <w:pStyle w:val="Default"/>
        <w:spacing/>
        <w:jc w:val="both"/>
        <w:rPr>
          <w:rFonts w:ascii="Arial" w:hAnsi="Arial" w:cs="Arial"/>
        </w:rPr>
      </w:pPr>
    </w:p>
    <w:p w14:paraId="30C8176C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Vlastoručno potpisane prijave na natječaj dostavljaju se neposredno ili poštom na</w:t>
      </w:r>
      <w:r>
        <w:rPr>
          <w:rFonts w:ascii="Arial" w:hAnsi="Arial" w:cs="Arial"/>
        </w:rPr>
        <w:t xml:space="preserve"> adresu: Osnovn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 škol</w:t>
      </w:r>
      <w:r>
        <w:rPr>
          <w:rFonts w:ascii="Arial" w:hAnsi="Arial" w:cs="Arial"/>
        </w:rPr>
        <w:t xml:space="preserve">a Ravne njive-</w:t>
      </w:r>
      <w:r>
        <w:rPr>
          <w:rFonts w:ascii="Arial" w:hAnsi="Arial" w:cs="Arial"/>
        </w:rPr>
        <w:t xml:space="preserve">Neslanovac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Sarajevska 30</w:t>
      </w:r>
      <w:r>
        <w:rPr>
          <w:rFonts w:ascii="Arial" w:hAnsi="Arial" w:cs="Arial"/>
        </w:rPr>
        <w:t xml:space="preserve">, 21000</w:t>
      </w:r>
      <w:r>
        <w:rPr>
          <w:rFonts w:ascii="Arial" w:hAnsi="Arial" w:cs="Arial"/>
        </w:rPr>
        <w:t xml:space="preserve"> Split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s naznakom ˝za natječaj- pomoćnik u nastavi </w:t>
      </w:r>
      <w:r>
        <w:rPr>
          <w:rFonts w:ascii="Arial" w:hAnsi="Arial" w:cs="Arial"/>
        </w:rPr>
        <w:t xml:space="preserve">26</w:t>
      </w:r>
      <w:r>
        <w:rPr>
          <w:rFonts w:ascii="Arial" w:hAnsi="Arial" w:cs="Arial"/>
        </w:rPr>
        <w:t xml:space="preserve">/40.</w:t>
      </w:r>
      <w:r>
        <w:rPr>
          <w:rFonts w:ascii="Arial" w:hAnsi="Arial" w:cs="Arial"/>
        </w:rPr>
        <w:t xml:space="preserve">''</w:t>
      </w:r>
    </w:p>
    <w:p w14:paraId="07374E5A">
      <w:pPr>
        <w:pStyle w:val="Default"/>
        <w:spacing/>
        <w:jc w:val="both"/>
        <w:rPr>
          <w:rFonts w:ascii="Arial" w:hAnsi="Arial" w:cs="Arial"/>
        </w:rPr>
      </w:pPr>
    </w:p>
    <w:p w14:paraId="6FC57B14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 prijavljen na natječaj o rezultatima natječaja bit će obaviješten putem mrežne stranice Škole, poveznica:</w:t>
      </w:r>
      <w:r>
        <w:rPr/>
        <w:t xml:space="preserve"> </w:t>
      </w:r>
      <w:r>
        <w:rPr/>
        <w:fldChar w:fldCharType="begin"/>
      </w:r>
      <w:r>
        <w:rPr/>
        <w:instrText xml:space="preserve">HYPERLINK "https://os-ravnenjiveneslanovac-st.skole.hr/oglasi-za-posao/" </w:instrText>
      </w:r>
      <w:r>
        <w:rPr/>
        <w:fldChar w:fldCharType="separate"/>
      </w:r>
      <w:r>
        <w:rPr>
          <w:rStyle w:val="Hiperveza"/>
        </w:rPr>
        <w:t xml:space="preserve">https://os-ravnenjiveneslanovac-st.skole.hr/oglasi-za-posao/</w:t>
      </w:r>
      <w:r>
        <w:rPr/>
        <w:fldChar w:fldCharType="end"/>
      </w:r>
      <w:r>
        <w:rPr/>
        <w:t xml:space="preserve"> </w:t>
      </w:r>
      <w:bookmarkStart w:id="3" w:name="_GoBack"/>
      <w:bookmarkEnd w:id="3"/>
      <w:r>
        <w:rPr>
          <w:rFonts w:ascii="Arial" w:hAnsi="Arial" w:cs="Arial"/>
        </w:rPr>
        <w:t xml:space="preserve">najkasnije u roku od petnaest dana od dana sklapanja ugovora o radu s odabranim kandidatom.</w:t>
      </w:r>
    </w:p>
    <w:p w14:paraId="060FAACD">
      <w:pPr>
        <w:pStyle w:val="Default"/>
        <w:spacing/>
        <w:jc w:val="both"/>
        <w:rPr>
          <w:rFonts w:ascii="Arial" w:hAnsi="Arial" w:cs="Arial"/>
        </w:rPr>
      </w:pPr>
    </w:p>
    <w:p w14:paraId="0F02565F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Ravnatelj</w:t>
      </w:r>
      <w:r>
        <w:rPr>
          <w:rFonts w:ascii="Arial" w:hAnsi="Arial" w:cs="Arial"/>
        </w:rPr>
        <w:t xml:space="preserve">ica</w:t>
      </w:r>
      <w:r>
        <w:rPr>
          <w:rFonts w:ascii="Arial" w:hAnsi="Arial" w:cs="Arial"/>
        </w:rPr>
        <w:t xml:space="preserve">: </w:t>
      </w:r>
    </w:p>
    <w:p w14:paraId="6F627BAC">
      <w:pPr>
        <w:pStyle w:val="Default"/>
        <w:spacing/>
        <w:jc w:val="both"/>
        <w:rPr>
          <w:rFonts w:ascii="Arial" w:hAnsi="Arial" w:cs="Arial"/>
        </w:rPr>
      </w:pPr>
    </w:p>
    <w:p w14:paraId="221829C1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>
        <w:rPr>
          <w:rFonts w:ascii="Arial" w:hAnsi="Arial" w:cs="Arial"/>
        </w:rPr>
        <w:t xml:space="preserve">Haidi</w:t>
      </w:r>
      <w:r>
        <w:rPr>
          <w:rFonts w:ascii="Arial" w:hAnsi="Arial" w:cs="Arial"/>
        </w:rPr>
        <w:t xml:space="preserve"> Mimica </w:t>
      </w:r>
      <w:r>
        <w:rPr>
          <w:rFonts w:ascii="Arial" w:hAnsi="Arial" w:cs="Arial"/>
        </w:rPr>
        <w:t xml:space="preserve">Tudor,prof</w:t>
      </w:r>
      <w:r>
        <w:rPr>
          <w:rFonts w:ascii="Arial" w:hAnsi="Arial" w:cs="Arial"/>
        </w:rPr>
        <w:t xml:space="preserve">.</w:t>
      </w:r>
    </w:p>
    <w:p w14:paraId="14069C32">
      <w:pPr>
        <w: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53CC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68141F1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Bezproreda" w:customStyle="1">
    <w:name w:val="No Spacing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BezproredaChar" w:customStyle="1">
    <w:name w:val="Bez proreda Char"/>
    <w:basedOn w:val="Zadanifontodlomka"/>
    <w:link w:val="NoSpacing"/>
    <w:uiPriority w:val="1"/>
    <w:rPr>
      <w:rFonts w:ascii="Calibri" w:hAnsi="Calibri" w:eastAsia="Calibri" w:cs="Times New Roman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Calibri" w:cs="Segoe UI"/>
      <w:color w:val="000000"/>
      <w:sz w:val="18"/>
      <w:szCs w:val="18"/>
      <w:lang w:eastAsia="hr-HR"/>
    </w:rPr>
  </w:style>
  <w:style w:type="character" w:styleId="UnresolvedMention" w:customStyle="1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A41F6-4983-4F80-8904-4FC69196ECC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3</Pages>
  <Words>1368</Words>
  <Characters>7798</Characters>
  <Application>Microsoft Office Word</Application>
  <DocSecurity>0</DocSecurity>
  <Lines>64</Lines>
  <Paragraphs>18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Tajnistvo</cp:lastModifiedBy>
  <cp:lastPrinted>2024-10-03T08:29:00Z</cp:lastPrinted>
  <cp:revision>3</cp:revision>
  <dcterms:created xsi:type="dcterms:W3CDTF">2025-10-16T20:11:00Z</dcterms:created>
  <dcterms:modified xsi:type="dcterms:W3CDTF">2025-10-17T08:24:00Z</dcterms:modified>
</cp:coreProperties>
</file>